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13E4" w14:textId="77777777" w:rsidR="0089473C" w:rsidRDefault="0089473C" w:rsidP="0089473C">
      <w:r>
        <w:t>Nous, membres financiers de l’Union Mondiale des Aveugles, souhaitons proposer la modification suivante à la Constitution.</w:t>
      </w:r>
    </w:p>
    <w:p w14:paraId="2A9F0CDD" w14:textId="77777777" w:rsidR="0089473C" w:rsidRDefault="0089473C" w:rsidP="0089473C"/>
    <w:p w14:paraId="32BD3781" w14:textId="77777777" w:rsidR="0089473C" w:rsidRDefault="0089473C" w:rsidP="0089473C">
      <w:r>
        <w:t xml:space="preserve">Paragraphe 2 de l’article I – Siège </w:t>
      </w:r>
    </w:p>
    <w:p w14:paraId="200712B4" w14:textId="77777777" w:rsidR="0089473C" w:rsidRDefault="0089473C" w:rsidP="0089473C">
      <w:r>
        <w:t>Texte existant :</w:t>
      </w:r>
    </w:p>
    <w:p w14:paraId="4A6537C4" w14:textId="77777777" w:rsidR="0089473C" w:rsidRDefault="0089473C" w:rsidP="0089473C">
      <w:r>
        <w:t>« a) Le Siège social de l’organisation sera fixé en un lieu qui sera déterminé périodiquement par le Comité Exécutif. Ce siège se trouvera situé au bureau permanent de l’UMA dont décidera le Comité Exécutif de façon périodique.</w:t>
      </w:r>
    </w:p>
    <w:p w14:paraId="281932C5" w14:textId="5FA62B4F" w:rsidR="0089473C" w:rsidRDefault="0089473C" w:rsidP="0089473C"/>
    <w:p w14:paraId="69BD7DDD" w14:textId="77777777" w:rsidR="0089473C" w:rsidRDefault="0089473C" w:rsidP="0089473C">
      <w:r>
        <w:t>b) Le Comité Exécutif pourra établir, s’il le juge approprié et au moment où il le juge approprié, une société dans le pays où le bureau de l’UMA se trouve. Ce faisant, pour assurer des liens clairs entre l’UMA et cette société, le Comité Exécutif s’assurera que les Membres élus du Bureau de l’UMA soient également Dirigeants et Administrateurs de cette société. »</w:t>
      </w:r>
    </w:p>
    <w:p w14:paraId="2592805F" w14:textId="77777777" w:rsidR="0089473C" w:rsidRDefault="0089473C" w:rsidP="0089473C"/>
    <w:p w14:paraId="0053845F" w14:textId="77777777" w:rsidR="0089473C" w:rsidRDefault="0089473C" w:rsidP="0089473C"/>
    <w:p w14:paraId="1F09EB68" w14:textId="77777777" w:rsidR="0089473C" w:rsidRDefault="0089473C" w:rsidP="0089473C">
      <w:r>
        <w:t>Texte modifié proposé :</w:t>
      </w:r>
    </w:p>
    <w:p w14:paraId="5A98C5C7" w14:textId="4F902180" w:rsidR="00EF0728" w:rsidRDefault="0089473C" w:rsidP="00EF0728">
      <w:r>
        <w:t xml:space="preserve">« a) Le Siège social de l’organisation sera fixé dans les bureaux de l’UMA en un lieu qui sera déterminé par le Comité Exécutif. </w:t>
      </w:r>
    </w:p>
    <w:p w14:paraId="31E85915" w14:textId="5805E499" w:rsidR="0089473C" w:rsidRDefault="0089473C" w:rsidP="0089473C"/>
    <w:p w14:paraId="39AE42C9" w14:textId="77777777" w:rsidR="0089473C" w:rsidRDefault="0089473C" w:rsidP="0089473C">
      <w:r>
        <w:t>b) Le Comité Exécutif pourra établir, s’il le juge approprié, une société dans le pays où le bureau de l’UMA se trouve. Ce faisant, pour assurer des liens clairs entre l’UMA et cette société, le Comité Exécutif s’assurera que les Membres élus du Bureau de l’UMA soient également Dirigeants et Administrateurs de cette société. »</w:t>
      </w:r>
    </w:p>
    <w:p w14:paraId="6D44EFC9" w14:textId="77777777" w:rsidR="0089473C" w:rsidRDefault="0089473C" w:rsidP="0089473C"/>
    <w:p w14:paraId="08AFD8E6" w14:textId="77777777" w:rsidR="0089473C" w:rsidRDefault="0089473C" w:rsidP="0089473C"/>
    <w:p w14:paraId="5D20B22A" w14:textId="77777777" w:rsidR="0089473C" w:rsidRDefault="0089473C" w:rsidP="0089473C"/>
    <w:p w14:paraId="4A5FE174" w14:textId="77777777" w:rsidR="0089473C" w:rsidRDefault="0089473C" w:rsidP="0089473C">
      <w:r>
        <w:t>Nous proposons de supprimer l’expression « au moment où il le juge approprié », jugée inutile.</w:t>
      </w:r>
    </w:p>
    <w:p w14:paraId="5B590411" w14:textId="77777777" w:rsidR="0089473C" w:rsidRDefault="0089473C" w:rsidP="0089473C"/>
    <w:p w14:paraId="00FDF3B8" w14:textId="77777777" w:rsidR="0089473C" w:rsidRDefault="0089473C" w:rsidP="0089473C">
      <w:r>
        <w:t>Cette proposition est signée par les membres suivants de l’UMA :</w:t>
      </w:r>
    </w:p>
    <w:p w14:paraId="297B90C5" w14:textId="77777777" w:rsidR="0089473C" w:rsidRDefault="0089473C" w:rsidP="0089473C"/>
    <w:p w14:paraId="046D8E84" w14:textId="77777777" w:rsidR="0089473C" w:rsidRDefault="0089473C" w:rsidP="0089473C">
      <w:r>
        <w:t>Fédération finlandaise des malvoyants, Finlande</w:t>
      </w:r>
    </w:p>
    <w:p w14:paraId="7A011EBA" w14:textId="77777777" w:rsidR="0089473C" w:rsidRDefault="0089473C" w:rsidP="0089473C">
      <w:r>
        <w:t xml:space="preserve">Sari </w:t>
      </w:r>
      <w:proofErr w:type="spellStart"/>
      <w:r>
        <w:t>Kokko</w:t>
      </w:r>
      <w:proofErr w:type="spellEnd"/>
      <w:r>
        <w:t xml:space="preserve">, directrice de la défense des intérêts et des questions d’accessibilité, </w:t>
      </w:r>
    </w:p>
    <w:p w14:paraId="1804B3AE" w14:textId="77777777" w:rsidR="0089473C" w:rsidRDefault="0089473C" w:rsidP="0089473C">
      <w:r>
        <w:lastRenderedPageBreak/>
        <w:t>sari.kokko@nakovammaistenliitto.fi</w:t>
      </w:r>
    </w:p>
    <w:p w14:paraId="076DDDE0" w14:textId="77777777" w:rsidR="0089473C" w:rsidRDefault="0089473C" w:rsidP="0089473C"/>
    <w:p w14:paraId="1CE58EAD" w14:textId="77777777" w:rsidR="0089473C" w:rsidRDefault="0089473C" w:rsidP="0089473C">
      <w:r>
        <w:t xml:space="preserve">Union lituanienne des aveugles et malvoyants, Lituanie </w:t>
      </w:r>
    </w:p>
    <w:p w14:paraId="2D9F5472" w14:textId="77777777" w:rsidR="0089473C" w:rsidRDefault="0089473C" w:rsidP="0089473C">
      <w:proofErr w:type="spellStart"/>
      <w:r>
        <w:t>Vilmantas</w:t>
      </w:r>
      <w:proofErr w:type="spellEnd"/>
      <w:r>
        <w:t xml:space="preserve"> </w:t>
      </w:r>
      <w:proofErr w:type="spellStart"/>
      <w:r>
        <w:t>Balčikonis</w:t>
      </w:r>
      <w:proofErr w:type="spellEnd"/>
      <w:r>
        <w:t xml:space="preserve">, vice-président, </w:t>
      </w:r>
    </w:p>
    <w:p w14:paraId="54776BD6" w14:textId="77777777" w:rsidR="0089473C" w:rsidRDefault="0089473C" w:rsidP="0089473C">
      <w:r>
        <w:t>vilmantas@lass.lt</w:t>
      </w:r>
    </w:p>
    <w:p w14:paraId="0470C318" w14:textId="77777777" w:rsidR="0089473C" w:rsidRDefault="0089473C" w:rsidP="0089473C"/>
    <w:p w14:paraId="74F914BB" w14:textId="77777777" w:rsidR="0089473C" w:rsidRDefault="0089473C" w:rsidP="0089473C">
      <w:r>
        <w:t>Association norvégienne des aveugles et des malvoyants, Norvège</w:t>
      </w:r>
    </w:p>
    <w:p w14:paraId="129D3FCD" w14:textId="77777777" w:rsidR="0089473C" w:rsidRDefault="0089473C" w:rsidP="0089473C">
      <w:r>
        <w:t xml:space="preserve">Terje Andre Olsen, président, </w:t>
      </w:r>
    </w:p>
    <w:p w14:paraId="35A5444F" w14:textId="77777777" w:rsidR="0089473C" w:rsidRDefault="0089473C" w:rsidP="0089473C">
      <w:r>
        <w:t>tao@blindeforbundet.no</w:t>
      </w:r>
    </w:p>
    <w:p w14:paraId="203A6451" w14:textId="77777777" w:rsidR="0089473C" w:rsidRDefault="0089473C" w:rsidP="0089473C"/>
    <w:p w14:paraId="7B273430" w14:textId="77777777" w:rsidR="0089473C" w:rsidRDefault="0089473C" w:rsidP="0089473C">
      <w:proofErr w:type="spellStart"/>
      <w:r>
        <w:t>ACAPO</w:t>
      </w:r>
      <w:proofErr w:type="spellEnd"/>
      <w:r>
        <w:t>, Portugal</w:t>
      </w:r>
    </w:p>
    <w:p w14:paraId="2A0A218E" w14:textId="77777777" w:rsidR="0089473C" w:rsidRDefault="0089473C" w:rsidP="0089473C">
      <w:r>
        <w:t xml:space="preserve">Maria do </w:t>
      </w:r>
      <w:proofErr w:type="spellStart"/>
      <w:r>
        <w:t>Rosário</w:t>
      </w:r>
      <w:proofErr w:type="spellEnd"/>
      <w:r>
        <w:t xml:space="preserve"> Cunha, Relations internationales, </w:t>
      </w:r>
    </w:p>
    <w:p w14:paraId="0DE0EEEB" w14:textId="61B611D6" w:rsidR="00F31379" w:rsidRDefault="0089473C" w:rsidP="0089473C">
      <w:r>
        <w:t>relacoesinternacionais@acapo.pt</w:t>
      </w:r>
    </w:p>
    <w:sectPr w:rsidR="00F313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3C"/>
    <w:rsid w:val="00215305"/>
    <w:rsid w:val="00676944"/>
    <w:rsid w:val="0089473C"/>
    <w:rsid w:val="009C2B27"/>
    <w:rsid w:val="009E6F58"/>
    <w:rsid w:val="00B4158D"/>
    <w:rsid w:val="00B6553B"/>
    <w:rsid w:val="00BA09A7"/>
    <w:rsid w:val="00C31434"/>
    <w:rsid w:val="00C5657A"/>
    <w:rsid w:val="00E71B9F"/>
    <w:rsid w:val="00EF0728"/>
    <w:rsid w:val="00F3137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4DBE"/>
  <w15:chartTrackingRefBased/>
  <w15:docId w15:val="{8419CC78-1AF5-4482-B5D6-DEA64DC5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4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4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47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47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47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47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47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47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47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47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47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47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47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47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47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47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47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473C"/>
    <w:rPr>
      <w:rFonts w:eastAsiaTheme="majorEastAsia" w:cstheme="majorBidi"/>
      <w:color w:val="272727" w:themeColor="text1" w:themeTint="D8"/>
    </w:rPr>
  </w:style>
  <w:style w:type="paragraph" w:styleId="Titre">
    <w:name w:val="Title"/>
    <w:basedOn w:val="Normal"/>
    <w:next w:val="Normal"/>
    <w:link w:val="TitreCar"/>
    <w:uiPriority w:val="10"/>
    <w:qFormat/>
    <w:rsid w:val="00894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47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47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47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473C"/>
    <w:pPr>
      <w:spacing w:before="160"/>
      <w:jc w:val="center"/>
    </w:pPr>
    <w:rPr>
      <w:i/>
      <w:iCs/>
      <w:color w:val="404040" w:themeColor="text1" w:themeTint="BF"/>
    </w:rPr>
  </w:style>
  <w:style w:type="character" w:customStyle="1" w:styleId="CitationCar">
    <w:name w:val="Citation Car"/>
    <w:basedOn w:val="Policepardfaut"/>
    <w:link w:val="Citation"/>
    <w:uiPriority w:val="29"/>
    <w:rsid w:val="0089473C"/>
    <w:rPr>
      <w:i/>
      <w:iCs/>
      <w:color w:val="404040" w:themeColor="text1" w:themeTint="BF"/>
    </w:rPr>
  </w:style>
  <w:style w:type="paragraph" w:styleId="Paragraphedeliste">
    <w:name w:val="List Paragraph"/>
    <w:basedOn w:val="Normal"/>
    <w:uiPriority w:val="34"/>
    <w:qFormat/>
    <w:rsid w:val="0089473C"/>
    <w:pPr>
      <w:ind w:left="720"/>
      <w:contextualSpacing/>
    </w:pPr>
  </w:style>
  <w:style w:type="character" w:styleId="Accentuationintense">
    <w:name w:val="Intense Emphasis"/>
    <w:basedOn w:val="Policepardfaut"/>
    <w:uiPriority w:val="21"/>
    <w:qFormat/>
    <w:rsid w:val="0089473C"/>
    <w:rPr>
      <w:i/>
      <w:iCs/>
      <w:color w:val="0F4761" w:themeColor="accent1" w:themeShade="BF"/>
    </w:rPr>
  </w:style>
  <w:style w:type="paragraph" w:styleId="Citationintense">
    <w:name w:val="Intense Quote"/>
    <w:basedOn w:val="Normal"/>
    <w:next w:val="Normal"/>
    <w:link w:val="CitationintenseCar"/>
    <w:uiPriority w:val="30"/>
    <w:qFormat/>
    <w:rsid w:val="00894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473C"/>
    <w:rPr>
      <w:i/>
      <w:iCs/>
      <w:color w:val="0F4761" w:themeColor="accent1" w:themeShade="BF"/>
    </w:rPr>
  </w:style>
  <w:style w:type="character" w:styleId="Rfrenceintense">
    <w:name w:val="Intense Reference"/>
    <w:basedOn w:val="Policepardfaut"/>
    <w:uiPriority w:val="32"/>
    <w:qFormat/>
    <w:rsid w:val="008947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296</Words>
  <Characters>1630</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Workman</dc:creator>
  <cp:keywords/>
  <dc:description/>
  <cp:lastModifiedBy>Traductions St-François</cp:lastModifiedBy>
  <cp:revision>3</cp:revision>
  <dcterms:created xsi:type="dcterms:W3CDTF">2025-05-09T23:01:00Z</dcterms:created>
  <dcterms:modified xsi:type="dcterms:W3CDTF">2025-07-16T11:52:00Z</dcterms:modified>
</cp:coreProperties>
</file>