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0D26" w14:textId="4863EF47" w:rsidR="00EB483B" w:rsidRPr="00FA18A9" w:rsidRDefault="006E340A">
      <w:pPr>
        <w:rPr>
          <w:b/>
          <w:bCs/>
        </w:rPr>
      </w:pPr>
      <w:r w:rsidRPr="00FA18A9">
        <w:rPr>
          <w:b/>
          <w:bCs/>
        </w:rPr>
        <w:t xml:space="preserve">Membership Report </w:t>
      </w:r>
    </w:p>
    <w:p w14:paraId="5D8CCF60" w14:textId="02056978" w:rsidR="006E340A" w:rsidRPr="00FA18A9" w:rsidRDefault="006E340A">
      <w:pPr>
        <w:rPr>
          <w:b/>
          <w:bCs/>
        </w:rPr>
      </w:pPr>
      <w:r w:rsidRPr="00FA18A9">
        <w:rPr>
          <w:b/>
          <w:bCs/>
        </w:rPr>
        <w:t>Quadrennial 2022-2025</w:t>
      </w:r>
    </w:p>
    <w:p w14:paraId="6BDFEBA5" w14:textId="77777777" w:rsidR="006E340A" w:rsidRDefault="006E340A"/>
    <w:p w14:paraId="5FD2F523" w14:textId="654A4669" w:rsidR="00791E7A" w:rsidRDefault="005C7CA1">
      <w:r>
        <w:t>Activities reported during the 2022 to 2025 quadrennial</w:t>
      </w:r>
      <w:r w:rsidR="00F81731">
        <w:t xml:space="preserve"> term. </w:t>
      </w:r>
    </w:p>
    <w:p w14:paraId="4D3B237B" w14:textId="77777777" w:rsidR="00F81731" w:rsidRDefault="00F81731"/>
    <w:p w14:paraId="60A25AF0" w14:textId="5DF49494" w:rsidR="004E0783" w:rsidRDefault="004E0783">
      <w:pPr>
        <w:rPr>
          <w:b/>
          <w:bCs/>
        </w:rPr>
      </w:pPr>
      <w:r>
        <w:rPr>
          <w:b/>
          <w:bCs/>
        </w:rPr>
        <w:t>Membership Committee</w:t>
      </w:r>
      <w:r w:rsidR="00B0790A">
        <w:rPr>
          <w:b/>
          <w:bCs/>
        </w:rPr>
        <w:t xml:space="preserve">. </w:t>
      </w:r>
    </w:p>
    <w:p w14:paraId="6D813BFA" w14:textId="7AE428FE" w:rsidR="00B0790A" w:rsidRDefault="00801A50">
      <w:r>
        <w:t xml:space="preserve">The </w:t>
      </w:r>
      <w:r w:rsidR="00036E76">
        <w:t xml:space="preserve">membership committee is composed of the secretary general (chair), the treasurer and the six regional presidents. The committee meets regularly to </w:t>
      </w:r>
      <w:r w:rsidR="00481372">
        <w:t xml:space="preserve">discuss and make recommendations on membership issues to either the officers or the executive committee. </w:t>
      </w:r>
    </w:p>
    <w:p w14:paraId="3558798F" w14:textId="77777777" w:rsidR="00D2130B" w:rsidRDefault="00D2130B"/>
    <w:p w14:paraId="05E3FADB" w14:textId="011F35A7" w:rsidR="00D2130B" w:rsidRDefault="00D2130B">
      <w:r>
        <w:rPr>
          <w:b/>
          <w:bCs/>
        </w:rPr>
        <w:t xml:space="preserve">WBU membership </w:t>
      </w:r>
    </w:p>
    <w:p w14:paraId="0985BACA" w14:textId="049077CD" w:rsidR="00D2130B" w:rsidRDefault="00D2130B">
      <w:r>
        <w:t xml:space="preserve">As of </w:t>
      </w:r>
      <w:r w:rsidR="00810D20">
        <w:t>1 September 2025,</w:t>
      </w:r>
      <w:r w:rsidR="003101BD">
        <w:t xml:space="preserve"> WBU membership is as follows:</w:t>
      </w:r>
    </w:p>
    <w:p w14:paraId="3A005F5F" w14:textId="77777777" w:rsidR="00996CD3" w:rsidRDefault="00996CD3" w:rsidP="00D04704">
      <w:pPr>
        <w:rPr>
          <w:lang w:val="en-CA"/>
        </w:rPr>
      </w:pPr>
    </w:p>
    <w:p w14:paraId="643A7DBF" w14:textId="3A28603A" w:rsidR="00D04704" w:rsidRPr="00D04704" w:rsidRDefault="00D04704" w:rsidP="00D04704">
      <w:pPr>
        <w:rPr>
          <w:lang w:val="en-CA"/>
        </w:rPr>
      </w:pPr>
      <w:r w:rsidRPr="00D04704">
        <w:rPr>
          <w:lang w:val="en-CA"/>
        </w:rPr>
        <w:t>Total number of members = 242</w:t>
      </w:r>
    </w:p>
    <w:p w14:paraId="32F6F7CE" w14:textId="4171C004" w:rsidR="00D04704" w:rsidRDefault="00D04704" w:rsidP="00D04704">
      <w:pPr>
        <w:numPr>
          <w:ilvl w:val="0"/>
          <w:numId w:val="6"/>
        </w:numPr>
        <w:rPr>
          <w:lang w:val="en-CA"/>
        </w:rPr>
      </w:pPr>
      <w:r w:rsidRPr="00D04704">
        <w:rPr>
          <w:lang w:val="en-CA"/>
        </w:rPr>
        <w:t>National members, 172</w:t>
      </w:r>
      <w:r w:rsidR="00B778FE">
        <w:rPr>
          <w:lang w:val="en-CA"/>
        </w:rPr>
        <w:t xml:space="preserve"> (</w:t>
      </w:r>
      <w:r w:rsidR="00B57805">
        <w:rPr>
          <w:lang w:val="en-CA"/>
        </w:rPr>
        <w:t xml:space="preserve">214 </w:t>
      </w:r>
      <w:r w:rsidR="00B778FE">
        <w:rPr>
          <w:lang w:val="en-CA"/>
        </w:rPr>
        <w:t>organizations)</w:t>
      </w:r>
    </w:p>
    <w:p w14:paraId="105E73C6" w14:textId="786FB8E0" w:rsidR="00371F8B" w:rsidRPr="00D04704" w:rsidRDefault="00B778FE" w:rsidP="00B778FE">
      <w:pPr>
        <w:numPr>
          <w:ilvl w:val="1"/>
          <w:numId w:val="6"/>
        </w:numPr>
        <w:ind w:left="720"/>
        <w:rPr>
          <w:lang w:val="en-CA"/>
        </w:rPr>
      </w:pPr>
      <w:r w:rsidRPr="00E21DC4">
        <w:rPr>
          <w:lang w:val="en-CA"/>
        </w:rPr>
        <w:t xml:space="preserve">Including </w:t>
      </w:r>
      <w:r w:rsidR="00E21DC4" w:rsidRPr="00E21DC4">
        <w:rPr>
          <w:lang w:val="en-CA"/>
        </w:rPr>
        <w:t>5</w:t>
      </w:r>
      <w:r w:rsidRPr="00E21DC4">
        <w:rPr>
          <w:lang w:val="en-CA"/>
        </w:rPr>
        <w:t xml:space="preserve"> special members</w:t>
      </w:r>
    </w:p>
    <w:p w14:paraId="478D777F" w14:textId="77777777" w:rsidR="00D04704" w:rsidRPr="00D04704" w:rsidRDefault="00D04704" w:rsidP="00D04704">
      <w:pPr>
        <w:numPr>
          <w:ilvl w:val="0"/>
          <w:numId w:val="6"/>
        </w:numPr>
        <w:rPr>
          <w:lang w:val="en-CA"/>
        </w:rPr>
      </w:pPr>
      <w:r w:rsidRPr="00D04704">
        <w:rPr>
          <w:lang w:val="en-CA"/>
        </w:rPr>
        <w:t>Associate members, 8</w:t>
      </w:r>
    </w:p>
    <w:p w14:paraId="192E1EED" w14:textId="77777777" w:rsidR="00D04704" w:rsidRPr="00D04704" w:rsidRDefault="00D04704" w:rsidP="00D04704">
      <w:pPr>
        <w:numPr>
          <w:ilvl w:val="0"/>
          <w:numId w:val="6"/>
        </w:numPr>
        <w:rPr>
          <w:lang w:val="en-CA"/>
        </w:rPr>
      </w:pPr>
      <w:r w:rsidRPr="00D04704">
        <w:rPr>
          <w:lang w:val="en-CA"/>
        </w:rPr>
        <w:t>International members, 11</w:t>
      </w:r>
    </w:p>
    <w:p w14:paraId="19653122" w14:textId="77777777" w:rsidR="00D04704" w:rsidRDefault="00D04704" w:rsidP="00D04704">
      <w:pPr>
        <w:numPr>
          <w:ilvl w:val="0"/>
          <w:numId w:val="6"/>
        </w:numPr>
        <w:rPr>
          <w:lang w:val="en-CA"/>
        </w:rPr>
      </w:pPr>
      <w:r w:rsidRPr="00D04704">
        <w:rPr>
          <w:lang w:val="en-CA"/>
        </w:rPr>
        <w:t>Honorary Life members, 31</w:t>
      </w:r>
    </w:p>
    <w:p w14:paraId="19605AAC" w14:textId="5A1AA052" w:rsidR="00D04704" w:rsidRPr="00371F8B" w:rsidRDefault="00D04704" w:rsidP="00B778FE">
      <w:pPr>
        <w:numPr>
          <w:ilvl w:val="1"/>
          <w:numId w:val="6"/>
        </w:numPr>
        <w:ind w:left="720"/>
        <w:rPr>
          <w:lang w:val="en-CA"/>
        </w:rPr>
      </w:pPr>
      <w:r w:rsidRPr="00371F8B">
        <w:rPr>
          <w:i/>
          <w:iCs/>
          <w:lang w:val="en-CA"/>
        </w:rPr>
        <w:t>Honorary Life members ‘in memoriam’, 20</w:t>
      </w:r>
    </w:p>
    <w:p w14:paraId="63B3089B" w14:textId="77777777" w:rsidR="00D04704" w:rsidRDefault="00D04704"/>
    <w:p w14:paraId="06E6BF6C" w14:textId="4187855D" w:rsidR="00845E79" w:rsidRDefault="00845E79">
      <w:r w:rsidRPr="00E37374">
        <w:rPr>
          <w:b/>
          <w:bCs/>
        </w:rPr>
        <w:t>New membership</w:t>
      </w:r>
      <w:r w:rsidR="00F81731">
        <w:rPr>
          <w:b/>
          <w:bCs/>
        </w:rPr>
        <w:t>.</w:t>
      </w:r>
      <w:r w:rsidR="00F81731" w:rsidRPr="00F81731">
        <w:t xml:space="preserve"> A</w:t>
      </w:r>
      <w:r w:rsidR="00982DA8">
        <w:t xml:space="preserve">pplications </w:t>
      </w:r>
      <w:r w:rsidR="00F94F39">
        <w:t xml:space="preserve">for membership </w:t>
      </w:r>
      <w:r w:rsidR="00982DA8">
        <w:t>were received d</w:t>
      </w:r>
      <w:r w:rsidR="00E37374">
        <w:t>uring the term</w:t>
      </w:r>
      <w:r w:rsidR="00982DA8">
        <w:t xml:space="preserve">; </w:t>
      </w:r>
      <w:r w:rsidR="009E1980">
        <w:t>the following</w:t>
      </w:r>
      <w:r w:rsidR="00982DA8">
        <w:t xml:space="preserve"> </w:t>
      </w:r>
      <w:r w:rsidR="009E1980">
        <w:t xml:space="preserve">were accepted: </w:t>
      </w:r>
    </w:p>
    <w:p w14:paraId="6783C353" w14:textId="65C790D9" w:rsidR="009258E7" w:rsidRDefault="00B31271">
      <w:r w:rsidRPr="00DE2A70">
        <w:rPr>
          <w:u w:val="single"/>
        </w:rPr>
        <w:t>National membership</w:t>
      </w:r>
      <w:r>
        <w:t xml:space="preserve">: </w:t>
      </w:r>
      <w:r w:rsidR="0009319D">
        <w:t>The Solomon Islands</w:t>
      </w:r>
      <w:r w:rsidR="00F94F39">
        <w:t xml:space="preserve"> and</w:t>
      </w:r>
      <w:r w:rsidR="0009319D">
        <w:t xml:space="preserve"> </w:t>
      </w:r>
      <w:r w:rsidR="00875841">
        <w:t>Kiribati</w:t>
      </w:r>
      <w:r w:rsidR="00F94F39">
        <w:t xml:space="preserve"> (AP)</w:t>
      </w:r>
    </w:p>
    <w:p w14:paraId="39CD284C" w14:textId="2C6DBB21" w:rsidR="00B31271" w:rsidRPr="00B31271" w:rsidRDefault="00B31271" w:rsidP="00B31271">
      <w:pPr>
        <w:rPr>
          <w:lang w:val="en-CA"/>
        </w:rPr>
      </w:pPr>
      <w:r w:rsidRPr="00DE2A70">
        <w:rPr>
          <w:u w:val="single"/>
        </w:rPr>
        <w:t>Associate membership</w:t>
      </w:r>
      <w:r w:rsidRPr="00B31271">
        <w:t xml:space="preserve">: </w:t>
      </w:r>
      <w:r w:rsidR="00F94F39">
        <w:t xml:space="preserve">The </w:t>
      </w:r>
      <w:r w:rsidRPr="00B31271">
        <w:rPr>
          <w:lang w:val="en-CA"/>
        </w:rPr>
        <w:t xml:space="preserve">Gaza Forum for Visual Impairment </w:t>
      </w:r>
    </w:p>
    <w:p w14:paraId="6F8BB7A9" w14:textId="77777777" w:rsidR="009E1980" w:rsidRDefault="009E1980"/>
    <w:p w14:paraId="7A08B51A" w14:textId="610A0081" w:rsidR="00845E79" w:rsidRDefault="00DE2A70">
      <w:r w:rsidRPr="003C517E">
        <w:rPr>
          <w:b/>
          <w:bCs/>
        </w:rPr>
        <w:t>Membership reinstatements</w:t>
      </w:r>
      <w:r w:rsidR="003C517E">
        <w:t xml:space="preserve">. </w:t>
      </w:r>
      <w:r w:rsidR="003A310C">
        <w:t>S</w:t>
      </w:r>
      <w:r w:rsidR="003A310C" w:rsidRPr="00061D09">
        <w:t xml:space="preserve">everal </w:t>
      </w:r>
      <w:r w:rsidR="003A310C">
        <w:t xml:space="preserve">inactive </w:t>
      </w:r>
      <w:r w:rsidR="003A310C" w:rsidRPr="00061D09">
        <w:t>member</w:t>
      </w:r>
      <w:r w:rsidR="003A310C">
        <w:t xml:space="preserve">s </w:t>
      </w:r>
      <w:r w:rsidR="003C517E">
        <w:t xml:space="preserve">requested to </w:t>
      </w:r>
      <w:r w:rsidR="003A310C">
        <w:t>reinstate their membership</w:t>
      </w:r>
      <w:r w:rsidR="003A310C" w:rsidRPr="00061D09">
        <w:t xml:space="preserve">. Most of them </w:t>
      </w:r>
      <w:r w:rsidR="00D8450C">
        <w:t xml:space="preserve">were </w:t>
      </w:r>
      <w:r w:rsidR="003A310C" w:rsidRPr="00061D09">
        <w:t xml:space="preserve">new organizations, as previous ones </w:t>
      </w:r>
      <w:r w:rsidR="008E35DB">
        <w:t>were</w:t>
      </w:r>
      <w:r w:rsidR="003A310C" w:rsidRPr="00061D09">
        <w:t xml:space="preserve"> inactive </w:t>
      </w:r>
      <w:r w:rsidR="00FD6A28">
        <w:t xml:space="preserve">for several years </w:t>
      </w:r>
      <w:r w:rsidR="008E35DB">
        <w:t xml:space="preserve">or </w:t>
      </w:r>
      <w:r w:rsidR="003A310C" w:rsidRPr="00061D09">
        <w:t xml:space="preserve">dissolved, </w:t>
      </w:r>
      <w:r w:rsidR="003A310C">
        <w:t xml:space="preserve">have a different mandate, </w:t>
      </w:r>
      <w:r w:rsidR="003A310C" w:rsidRPr="00061D09">
        <w:t>or lost their legal status in their countries.</w:t>
      </w:r>
      <w:r w:rsidR="003B19CC">
        <w:t xml:space="preserve"> The following country </w:t>
      </w:r>
      <w:r w:rsidR="006C5DC2">
        <w:t>m</w:t>
      </w:r>
      <w:r w:rsidR="003B19CC">
        <w:t xml:space="preserve">embers reactivated their membership: </w:t>
      </w:r>
    </w:p>
    <w:p w14:paraId="6F32DB68" w14:textId="1C9786A6" w:rsidR="00F36392" w:rsidRDefault="00F36392" w:rsidP="00F36392">
      <w:pPr>
        <w:pStyle w:val="ListParagraph"/>
        <w:numPr>
          <w:ilvl w:val="0"/>
          <w:numId w:val="3"/>
        </w:numPr>
        <w:rPr>
          <w:lang w:val="es-419"/>
        </w:rPr>
      </w:pPr>
      <w:r w:rsidRPr="006C5DC2">
        <w:rPr>
          <w:b/>
          <w:bCs/>
          <w:i/>
          <w:iCs/>
          <w:lang w:val="es-419"/>
        </w:rPr>
        <w:t>ABU</w:t>
      </w:r>
      <w:r>
        <w:rPr>
          <w:lang w:val="es-419"/>
        </w:rPr>
        <w:t>: Uzbekistan, Kuwait</w:t>
      </w:r>
    </w:p>
    <w:p w14:paraId="2E2EA1D5" w14:textId="6C77BEF3" w:rsidR="003B19CC" w:rsidRPr="00911DF9" w:rsidRDefault="003B19CC" w:rsidP="00F36392">
      <w:pPr>
        <w:pStyle w:val="ListParagraph"/>
        <w:numPr>
          <w:ilvl w:val="0"/>
          <w:numId w:val="3"/>
        </w:numPr>
      </w:pPr>
      <w:r w:rsidRPr="006C5DC2">
        <w:rPr>
          <w:b/>
          <w:bCs/>
          <w:i/>
          <w:iCs/>
        </w:rPr>
        <w:t>AFUB</w:t>
      </w:r>
      <w:r w:rsidRPr="00911DF9">
        <w:t xml:space="preserve">: Burundi, </w:t>
      </w:r>
      <w:r w:rsidR="006E08FA" w:rsidRPr="00911DF9">
        <w:t>Congo DRC</w:t>
      </w:r>
      <w:r w:rsidR="00911DF9" w:rsidRPr="00911DF9">
        <w:t>, Liby</w:t>
      </w:r>
      <w:r w:rsidR="00911DF9">
        <w:t>a</w:t>
      </w:r>
    </w:p>
    <w:p w14:paraId="7907BAAA" w14:textId="599956D2" w:rsidR="005C5E8A" w:rsidRPr="00F36392" w:rsidRDefault="005C5E8A" w:rsidP="00F36392">
      <w:pPr>
        <w:pStyle w:val="ListParagraph"/>
        <w:numPr>
          <w:ilvl w:val="0"/>
          <w:numId w:val="3"/>
        </w:numPr>
        <w:rPr>
          <w:lang w:val="es-419"/>
        </w:rPr>
      </w:pPr>
      <w:r w:rsidRPr="006C5DC2">
        <w:rPr>
          <w:b/>
          <w:bCs/>
          <w:i/>
          <w:iCs/>
          <w:lang w:val="es-419"/>
        </w:rPr>
        <w:t>AP</w:t>
      </w:r>
      <w:r w:rsidRPr="00F36392">
        <w:rPr>
          <w:lang w:val="es-419"/>
        </w:rPr>
        <w:t>: Singapore</w:t>
      </w:r>
      <w:r w:rsidR="00766071" w:rsidRPr="00F36392">
        <w:rPr>
          <w:lang w:val="es-419"/>
        </w:rPr>
        <w:t>, Korea</w:t>
      </w:r>
      <w:r w:rsidR="00F108A1" w:rsidRPr="00F36392">
        <w:rPr>
          <w:lang w:val="es-419"/>
        </w:rPr>
        <w:t>, Samoa</w:t>
      </w:r>
    </w:p>
    <w:p w14:paraId="6BB32BD9" w14:textId="57C24927" w:rsidR="003B19CC" w:rsidRPr="00F36392" w:rsidRDefault="003B19CC" w:rsidP="00F36392">
      <w:pPr>
        <w:pStyle w:val="ListParagraph"/>
        <w:numPr>
          <w:ilvl w:val="0"/>
          <w:numId w:val="3"/>
        </w:numPr>
        <w:rPr>
          <w:lang w:val="es-419"/>
        </w:rPr>
      </w:pPr>
      <w:r w:rsidRPr="006C5DC2">
        <w:rPr>
          <w:b/>
          <w:bCs/>
          <w:i/>
          <w:iCs/>
          <w:lang w:val="es-419"/>
        </w:rPr>
        <w:t>ULAC</w:t>
      </w:r>
      <w:r w:rsidRPr="00F36392">
        <w:rPr>
          <w:lang w:val="es-419"/>
        </w:rPr>
        <w:t xml:space="preserve">: Chile, Paraguay, Peru, Mexico, Costa Rica </w:t>
      </w:r>
    </w:p>
    <w:p w14:paraId="232C73C9" w14:textId="77777777" w:rsidR="003B19CC" w:rsidRDefault="003B19CC">
      <w:pPr>
        <w:rPr>
          <w:lang w:val="es-419"/>
        </w:rPr>
      </w:pPr>
    </w:p>
    <w:p w14:paraId="3363E0C5" w14:textId="392D77ED" w:rsidR="001C7F3B" w:rsidRDefault="003F480C">
      <w:r w:rsidRPr="0046452D">
        <w:rPr>
          <w:b/>
          <w:bCs/>
        </w:rPr>
        <w:t>Membership disaffiliation</w:t>
      </w:r>
      <w:r w:rsidR="001C7F3B" w:rsidRPr="00C35F33">
        <w:t xml:space="preserve">: some members </w:t>
      </w:r>
      <w:r w:rsidR="00C35F33" w:rsidRPr="00C35F33">
        <w:t>informed u</w:t>
      </w:r>
      <w:r w:rsidR="00C35F33">
        <w:t xml:space="preserve">s </w:t>
      </w:r>
      <w:r w:rsidR="000218A8">
        <w:t xml:space="preserve">that </w:t>
      </w:r>
      <w:r>
        <w:t xml:space="preserve">due to </w:t>
      </w:r>
      <w:r w:rsidR="005450EF">
        <w:t>changes in mandate in their organization</w:t>
      </w:r>
      <w:r w:rsidR="00FA74CF">
        <w:t>s</w:t>
      </w:r>
      <w:r w:rsidR="005450EF">
        <w:t xml:space="preserve">, they </w:t>
      </w:r>
      <w:r w:rsidR="002B72A0">
        <w:t xml:space="preserve">would rescind their membership with </w:t>
      </w:r>
      <w:r w:rsidR="005450EF">
        <w:t xml:space="preserve">WBU: </w:t>
      </w:r>
    </w:p>
    <w:p w14:paraId="520647B5" w14:textId="37EB5152" w:rsidR="005450EF" w:rsidRDefault="005450EF" w:rsidP="00D7518F">
      <w:pPr>
        <w:pStyle w:val="ListParagraph"/>
        <w:numPr>
          <w:ilvl w:val="0"/>
          <w:numId w:val="2"/>
        </w:numPr>
      </w:pPr>
      <w:r w:rsidRPr="00D7518F">
        <w:rPr>
          <w:i/>
          <w:iCs/>
          <w:u w:val="single"/>
        </w:rPr>
        <w:t>International</w:t>
      </w:r>
      <w:r w:rsidR="001774C8">
        <w:t>:</w:t>
      </w:r>
      <w:r w:rsidR="00D7518F">
        <w:t xml:space="preserve"> Hadley Institute for the Blind and Visually Impaired</w:t>
      </w:r>
    </w:p>
    <w:p w14:paraId="261C450D" w14:textId="253F7BFD" w:rsidR="005450EF" w:rsidRDefault="005450EF" w:rsidP="00D7518F">
      <w:pPr>
        <w:pStyle w:val="ListParagraph"/>
        <w:numPr>
          <w:ilvl w:val="0"/>
          <w:numId w:val="2"/>
        </w:numPr>
      </w:pPr>
      <w:r w:rsidRPr="00D7518F">
        <w:rPr>
          <w:i/>
          <w:iCs/>
          <w:u w:val="single"/>
        </w:rPr>
        <w:t>Associate</w:t>
      </w:r>
      <w:r w:rsidR="001774C8">
        <w:t xml:space="preserve">: </w:t>
      </w:r>
      <w:r w:rsidR="00CC6DF0">
        <w:t>National Braille Press</w:t>
      </w:r>
    </w:p>
    <w:p w14:paraId="63D0D4C5" w14:textId="14C7C621" w:rsidR="005450EF" w:rsidRDefault="005450EF" w:rsidP="00D7518F">
      <w:pPr>
        <w:pStyle w:val="ListParagraph"/>
        <w:numPr>
          <w:ilvl w:val="0"/>
          <w:numId w:val="2"/>
        </w:numPr>
      </w:pPr>
      <w:r w:rsidRPr="00D7518F">
        <w:rPr>
          <w:i/>
          <w:iCs/>
          <w:u w:val="single"/>
        </w:rPr>
        <w:t>National</w:t>
      </w:r>
      <w:r>
        <w:t>: Uruguay</w:t>
      </w:r>
      <w:r w:rsidR="00F56AB8">
        <w:t xml:space="preserve">, Dominican Republic (one of the two national organizations, </w:t>
      </w:r>
      <w:r w:rsidR="001E03B1" w:rsidRPr="00D7518F">
        <w:rPr>
          <w:lang w:val="en-GB"/>
        </w:rPr>
        <w:t>Organizacion Dominicana de Ciegos).</w:t>
      </w:r>
    </w:p>
    <w:p w14:paraId="554A5D81" w14:textId="204A70E4" w:rsidR="000218A8" w:rsidRPr="00C35F33" w:rsidRDefault="001774C8">
      <w:r w:rsidRPr="001E03B1">
        <w:rPr>
          <w:b/>
          <w:bCs/>
        </w:rPr>
        <w:lastRenderedPageBreak/>
        <w:t>*</w:t>
      </w:r>
      <w:r w:rsidR="000218A8">
        <w:t>United Arab Emirates</w:t>
      </w:r>
      <w:r w:rsidR="00B10781">
        <w:t xml:space="preserve"> requested putting their membership on hold </w:t>
      </w:r>
      <w:r>
        <w:t xml:space="preserve">for two years due to </w:t>
      </w:r>
      <w:r w:rsidR="0066785B">
        <w:t xml:space="preserve">organizational </w:t>
      </w:r>
      <w:r>
        <w:t>restructuring</w:t>
      </w:r>
      <w:r w:rsidR="0066785B">
        <w:t>.</w:t>
      </w:r>
    </w:p>
    <w:p w14:paraId="3943AB81" w14:textId="77777777" w:rsidR="00DB5012" w:rsidRPr="00C35F33" w:rsidRDefault="00DB5012"/>
    <w:p w14:paraId="1A76CA80" w14:textId="5B99B5AD" w:rsidR="00216918" w:rsidRDefault="0079307E">
      <w:r w:rsidRPr="0066785B">
        <w:rPr>
          <w:b/>
          <w:bCs/>
        </w:rPr>
        <w:t>Subsidies</w:t>
      </w:r>
      <w:r>
        <w:t xml:space="preserve"> </w:t>
      </w:r>
      <w:r w:rsidR="0066785B" w:rsidRPr="0066785B">
        <w:rPr>
          <w:b/>
          <w:bCs/>
        </w:rPr>
        <w:t>granted</w:t>
      </w:r>
      <w:r w:rsidR="0066785B">
        <w:t xml:space="preserve"> </w:t>
      </w:r>
      <w:r>
        <w:t xml:space="preserve">-a number of countries </w:t>
      </w:r>
      <w:r w:rsidR="0066785B">
        <w:t xml:space="preserve">experiencing financial hardships </w:t>
      </w:r>
      <w:r>
        <w:t>requested subsidies</w:t>
      </w:r>
      <w:r w:rsidR="00F74EA7">
        <w:t xml:space="preserve">, </w:t>
      </w:r>
      <w:r>
        <w:t xml:space="preserve">some </w:t>
      </w:r>
      <w:r w:rsidR="00DF4658">
        <w:t xml:space="preserve">applied </w:t>
      </w:r>
      <w:r w:rsidR="00F74EA7">
        <w:t>for continuation of subsidies and other</w:t>
      </w:r>
      <w:r w:rsidR="00216918">
        <w:t xml:space="preserve">s for additional subsidies. </w:t>
      </w:r>
      <w:r w:rsidR="00E80CAB">
        <w:t>Subsidies were granted.</w:t>
      </w:r>
    </w:p>
    <w:p w14:paraId="6137A3A1" w14:textId="77777777" w:rsidR="00216918" w:rsidRDefault="00216918"/>
    <w:p w14:paraId="6788446D" w14:textId="4B3E0C2E" w:rsidR="0079307E" w:rsidRDefault="00216918">
      <w:r w:rsidRPr="0046452D">
        <w:rPr>
          <w:b/>
          <w:bCs/>
        </w:rPr>
        <w:t>Payment of fees</w:t>
      </w:r>
      <w:r>
        <w:t xml:space="preserve"> –</w:t>
      </w:r>
      <w:r w:rsidR="00715FEB">
        <w:t>some countries requested to pay their fees</w:t>
      </w:r>
      <w:r w:rsidR="003F70FD">
        <w:t xml:space="preserve"> </w:t>
      </w:r>
      <w:r w:rsidR="00602688">
        <w:t xml:space="preserve">for the next term </w:t>
      </w:r>
      <w:r w:rsidR="003F70FD">
        <w:t>and/or outstanding balances</w:t>
      </w:r>
      <w:r w:rsidR="00715FEB">
        <w:t xml:space="preserve"> in person </w:t>
      </w:r>
      <w:r w:rsidR="00C175F0">
        <w:t>before the general assembly</w:t>
      </w:r>
      <w:r w:rsidR="007B36B3">
        <w:t>,</w:t>
      </w:r>
      <w:r w:rsidR="00C175F0">
        <w:t xml:space="preserve"> due to banking restrictions in their respective countries and/or due to high </w:t>
      </w:r>
      <w:r w:rsidR="001765B2">
        <w:t xml:space="preserve">bank charges. </w:t>
      </w:r>
      <w:r w:rsidR="006B4DB8">
        <w:t>The latter</w:t>
      </w:r>
      <w:r w:rsidR="007B36B3">
        <w:t xml:space="preserve"> requests were accepted.</w:t>
      </w:r>
    </w:p>
    <w:p w14:paraId="215A0C0C" w14:textId="3585AB5D" w:rsidR="0079307E" w:rsidRDefault="00BC0A98">
      <w:r>
        <w:t>*</w:t>
      </w:r>
      <w:r w:rsidR="006B4DB8">
        <w:t>Some</w:t>
      </w:r>
      <w:r>
        <w:t xml:space="preserve"> fees still to be collected</w:t>
      </w:r>
      <w:r w:rsidR="00602688">
        <w:t>; fees reminders process continues</w:t>
      </w:r>
      <w:r w:rsidR="00C17BBF">
        <w:t xml:space="preserve">. </w:t>
      </w:r>
    </w:p>
    <w:p w14:paraId="39F65792" w14:textId="77777777" w:rsidR="0079307E" w:rsidRDefault="0079307E"/>
    <w:p w14:paraId="39E51F68" w14:textId="0C977406" w:rsidR="00DB5012" w:rsidRDefault="00F23F82">
      <w:pPr>
        <w:rPr>
          <w:lang w:val="en-GB"/>
        </w:rPr>
      </w:pPr>
      <w:r w:rsidRPr="00FA18A9">
        <w:rPr>
          <w:b/>
          <w:bCs/>
        </w:rPr>
        <w:t xml:space="preserve">Delegate </w:t>
      </w:r>
      <w:r w:rsidR="00DD7AA8" w:rsidRPr="00FA18A9">
        <w:rPr>
          <w:b/>
          <w:bCs/>
        </w:rPr>
        <w:t xml:space="preserve">population </w:t>
      </w:r>
      <w:r w:rsidRPr="00FA18A9">
        <w:rPr>
          <w:b/>
          <w:bCs/>
        </w:rPr>
        <w:t>review</w:t>
      </w:r>
      <w:r w:rsidR="006B4DB8">
        <w:t xml:space="preserve">. The review </w:t>
      </w:r>
      <w:r>
        <w:t>was conducted</w:t>
      </w:r>
      <w:r w:rsidR="00D326C1">
        <w:t xml:space="preserve"> in 2024</w:t>
      </w:r>
      <w:r w:rsidR="00255183">
        <w:t xml:space="preserve">, according </w:t>
      </w:r>
      <w:r w:rsidR="0021338C">
        <w:t>to</w:t>
      </w:r>
      <w:r w:rsidR="00255183">
        <w:t xml:space="preserve"> the World Bank ind</w:t>
      </w:r>
      <w:r w:rsidR="002900C7">
        <w:t>ex population</w:t>
      </w:r>
      <w:r>
        <w:t>. 1</w:t>
      </w:r>
      <w:r w:rsidR="008934AA">
        <w:t>5</w:t>
      </w:r>
      <w:r>
        <w:t xml:space="preserve"> countries from </w:t>
      </w:r>
      <w:r w:rsidR="009C1251">
        <w:t>three</w:t>
      </w:r>
      <w:r>
        <w:t xml:space="preserve"> regions (ABU, AFUB, NAC) </w:t>
      </w:r>
      <w:r>
        <w:rPr>
          <w:lang w:val="en-GB"/>
        </w:rPr>
        <w:t>increased their number of delegates according to their current population</w:t>
      </w:r>
      <w:r w:rsidR="00E20938">
        <w:rPr>
          <w:lang w:val="en-GB"/>
        </w:rPr>
        <w:t xml:space="preserve"> -</w:t>
      </w:r>
      <w:r>
        <w:rPr>
          <w:lang w:val="en-GB"/>
        </w:rPr>
        <w:t xml:space="preserve">to December 31, 2023. </w:t>
      </w:r>
      <w:r w:rsidR="009C1251">
        <w:rPr>
          <w:lang w:val="en-GB"/>
        </w:rPr>
        <w:t xml:space="preserve">Burkina Faso, </w:t>
      </w:r>
      <w:r>
        <w:rPr>
          <w:lang w:val="en-GB"/>
        </w:rPr>
        <w:t xml:space="preserve">Malawi, Mali, Niger, Zambia, </w:t>
      </w:r>
      <w:r w:rsidR="009C1251">
        <w:rPr>
          <w:lang w:val="en-GB"/>
        </w:rPr>
        <w:t xml:space="preserve">and </w:t>
      </w:r>
      <w:r>
        <w:rPr>
          <w:lang w:val="en-GB"/>
        </w:rPr>
        <w:t xml:space="preserve">Syria increased </w:t>
      </w:r>
      <w:r w:rsidR="009C1251">
        <w:rPr>
          <w:lang w:val="en-GB"/>
        </w:rPr>
        <w:t xml:space="preserve">from 2 to 4, </w:t>
      </w:r>
      <w:r>
        <w:rPr>
          <w:lang w:val="en-GB"/>
        </w:rPr>
        <w:t>Afghanistan</w:t>
      </w:r>
      <w:r w:rsidR="009C1251">
        <w:rPr>
          <w:lang w:val="en-GB"/>
        </w:rPr>
        <w:t xml:space="preserve">, </w:t>
      </w:r>
      <w:r>
        <w:rPr>
          <w:lang w:val="en-GB"/>
        </w:rPr>
        <w:t>Iraq</w:t>
      </w:r>
      <w:r w:rsidR="009C1251">
        <w:rPr>
          <w:lang w:val="en-GB"/>
        </w:rPr>
        <w:t xml:space="preserve">, Algeria, Sudan, Uganda, and Canada, increased from 4 to 6, Congo DRC, Egypt, and Ethiopia increased from 6 to 8. Ukraine </w:t>
      </w:r>
      <w:r w:rsidR="00A14E40">
        <w:rPr>
          <w:lang w:val="en-GB"/>
        </w:rPr>
        <w:t xml:space="preserve">(EBU) </w:t>
      </w:r>
      <w:r w:rsidR="009C1251">
        <w:rPr>
          <w:lang w:val="en-GB"/>
        </w:rPr>
        <w:t>decreased their number of delegates from</w:t>
      </w:r>
      <w:r w:rsidR="00A14E40">
        <w:rPr>
          <w:lang w:val="en-GB"/>
        </w:rPr>
        <w:t xml:space="preserve"> </w:t>
      </w:r>
      <w:r w:rsidR="009C1251">
        <w:rPr>
          <w:lang w:val="en-GB"/>
        </w:rPr>
        <w:t xml:space="preserve">6 to 4. </w:t>
      </w:r>
    </w:p>
    <w:p w14:paraId="625A26CC" w14:textId="04A78880" w:rsidR="00A14E40" w:rsidRPr="00FA18A9" w:rsidRDefault="00A14E40" w:rsidP="00FA18A9">
      <w:pPr>
        <w:pStyle w:val="ListParagraph"/>
        <w:numPr>
          <w:ilvl w:val="0"/>
          <w:numId w:val="1"/>
        </w:numPr>
        <w:rPr>
          <w:lang w:val="en-GB"/>
        </w:rPr>
      </w:pPr>
      <w:r w:rsidRPr="00FA18A9">
        <w:rPr>
          <w:lang w:val="en-GB"/>
        </w:rPr>
        <w:t xml:space="preserve">Some country members requested to </w:t>
      </w:r>
      <w:r w:rsidR="00FA18A9" w:rsidRPr="00FA18A9">
        <w:rPr>
          <w:lang w:val="en-GB"/>
        </w:rPr>
        <w:t xml:space="preserve">pay the additional delegates fees in 2025, others opted to begin the next term. </w:t>
      </w:r>
    </w:p>
    <w:p w14:paraId="6A5F5392" w14:textId="77777777" w:rsidR="00DB5012" w:rsidRDefault="00DB5012"/>
    <w:p w14:paraId="72F9EA37" w14:textId="728DF97E" w:rsidR="00DB5012" w:rsidRPr="009929D4" w:rsidRDefault="007470AA">
      <w:pPr>
        <w:rPr>
          <w:b/>
          <w:bCs/>
        </w:rPr>
      </w:pPr>
      <w:r w:rsidRPr="009929D4">
        <w:rPr>
          <w:b/>
          <w:bCs/>
        </w:rPr>
        <w:t>C</w:t>
      </w:r>
      <w:r w:rsidR="00D83FA7" w:rsidRPr="009929D4">
        <w:rPr>
          <w:b/>
          <w:bCs/>
        </w:rPr>
        <w:t xml:space="preserve">urrent classification </w:t>
      </w:r>
      <w:r w:rsidRPr="009929D4">
        <w:rPr>
          <w:b/>
          <w:bCs/>
        </w:rPr>
        <w:t>or</w:t>
      </w:r>
      <w:r w:rsidR="00D83FA7" w:rsidRPr="009929D4">
        <w:rPr>
          <w:b/>
          <w:bCs/>
        </w:rPr>
        <w:t xml:space="preserve"> membership fees</w:t>
      </w:r>
      <w:r w:rsidRPr="009929D4">
        <w:rPr>
          <w:b/>
          <w:bCs/>
        </w:rPr>
        <w:t xml:space="preserve"> review</w:t>
      </w:r>
      <w:r w:rsidR="00D83FA7" w:rsidRPr="009929D4">
        <w:rPr>
          <w:b/>
          <w:bCs/>
        </w:rPr>
        <w:t>.</w:t>
      </w:r>
    </w:p>
    <w:p w14:paraId="2FA65AFF" w14:textId="72FD2372" w:rsidR="00C340F5" w:rsidRDefault="00D83FA7">
      <w:r>
        <w:t xml:space="preserve">The </w:t>
      </w:r>
      <w:r w:rsidR="00336929">
        <w:t xml:space="preserve">phase 1 of the </w:t>
      </w:r>
      <w:r>
        <w:t xml:space="preserve">review was conducted </w:t>
      </w:r>
      <w:r w:rsidR="00ED2DC0">
        <w:t xml:space="preserve">as per the </w:t>
      </w:r>
      <w:r w:rsidR="00E33931">
        <w:t xml:space="preserve">Japan Resolution, GA 2021. </w:t>
      </w:r>
      <w:r w:rsidR="0096609D">
        <w:t xml:space="preserve">The review was based on </w:t>
      </w:r>
      <w:r w:rsidR="00065500">
        <w:t xml:space="preserve">up-to-date indices to </w:t>
      </w:r>
      <w:r w:rsidR="00060DF8">
        <w:t xml:space="preserve">(UN-HDI and the World Bank) </w:t>
      </w:r>
      <w:r w:rsidR="00EE51DC">
        <w:t xml:space="preserve">last report on July 2024 to the end of the year 2023. At the last Officers meeting in May 2025, it was </w:t>
      </w:r>
      <w:r w:rsidR="00C340F5">
        <w:t>decided that a country’s classification should persist for at least three years before WBU officially reclassifies that country into the new WBU membership fee category. A review of the last three years has now been conducted, and invoices based on the new categorization will begin being issued in 2026.</w:t>
      </w:r>
    </w:p>
    <w:p w14:paraId="4A0C3BB8" w14:textId="77777777" w:rsidR="00546A55" w:rsidRDefault="00546A55"/>
    <w:p w14:paraId="46027A4E" w14:textId="5B4A1D36" w:rsidR="00546A55" w:rsidRDefault="00546A55">
      <w:r>
        <w:t>Respectfully submitted.</w:t>
      </w:r>
    </w:p>
    <w:p w14:paraId="3BD1E30B" w14:textId="77777777" w:rsidR="003A38EE" w:rsidRDefault="003A38EE"/>
    <w:p w14:paraId="1641CCB8" w14:textId="43712769" w:rsidR="00546A55" w:rsidRDefault="00546A55">
      <w:r>
        <w:t>Ianina Rodriguez</w:t>
      </w:r>
    </w:p>
    <w:p w14:paraId="46A65421" w14:textId="1FFC843D" w:rsidR="00546A55" w:rsidRDefault="003A38EE">
      <w:r>
        <w:t>Office and Project Administrator, WBU</w:t>
      </w:r>
    </w:p>
    <w:p w14:paraId="3D0AC25B" w14:textId="77777777" w:rsidR="00546A55" w:rsidRDefault="00546A55"/>
    <w:p w14:paraId="7E86AB5D" w14:textId="77777777" w:rsidR="00546A55" w:rsidRDefault="00546A55"/>
    <w:sectPr w:rsidR="00546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8A8"/>
    <w:multiLevelType w:val="hybridMultilevel"/>
    <w:tmpl w:val="74D8DE1E"/>
    <w:lvl w:ilvl="0" w:tplc="5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C11EB"/>
    <w:multiLevelType w:val="hybridMultilevel"/>
    <w:tmpl w:val="6F8E3376"/>
    <w:lvl w:ilvl="0" w:tplc="10140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36F2A"/>
    <w:multiLevelType w:val="hybridMultilevel"/>
    <w:tmpl w:val="E064E79A"/>
    <w:lvl w:ilvl="0" w:tplc="5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AE0F9A"/>
    <w:multiLevelType w:val="hybridMultilevel"/>
    <w:tmpl w:val="88EEB18E"/>
    <w:lvl w:ilvl="0" w:tplc="BC907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70FA8"/>
    <w:multiLevelType w:val="hybridMultilevel"/>
    <w:tmpl w:val="8DA8FFF4"/>
    <w:lvl w:ilvl="0" w:tplc="5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E57E5C"/>
    <w:multiLevelType w:val="hybridMultilevel"/>
    <w:tmpl w:val="DEDC530C"/>
    <w:lvl w:ilvl="0" w:tplc="5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973285">
    <w:abstractNumId w:val="4"/>
  </w:num>
  <w:num w:numId="2" w16cid:durableId="1981032081">
    <w:abstractNumId w:val="2"/>
  </w:num>
  <w:num w:numId="3" w16cid:durableId="1459833750">
    <w:abstractNumId w:val="0"/>
  </w:num>
  <w:num w:numId="4" w16cid:durableId="2114738233">
    <w:abstractNumId w:val="3"/>
  </w:num>
  <w:num w:numId="5" w16cid:durableId="583223437">
    <w:abstractNumId w:val="1"/>
  </w:num>
  <w:num w:numId="6" w16cid:durableId="1508473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12"/>
    <w:rsid w:val="000218A8"/>
    <w:rsid w:val="00036E76"/>
    <w:rsid w:val="00060DF8"/>
    <w:rsid w:val="00065500"/>
    <w:rsid w:val="0009319D"/>
    <w:rsid w:val="001765B2"/>
    <w:rsid w:val="001774C8"/>
    <w:rsid w:val="001A3C28"/>
    <w:rsid w:val="001C7F3B"/>
    <w:rsid w:val="001E03B1"/>
    <w:rsid w:val="0021338C"/>
    <w:rsid w:val="00216918"/>
    <w:rsid w:val="00255183"/>
    <w:rsid w:val="002900C7"/>
    <w:rsid w:val="002B72A0"/>
    <w:rsid w:val="003101BD"/>
    <w:rsid w:val="00336929"/>
    <w:rsid w:val="00371F8B"/>
    <w:rsid w:val="003A310C"/>
    <w:rsid w:val="003A38EE"/>
    <w:rsid w:val="003B19CC"/>
    <w:rsid w:val="003C517E"/>
    <w:rsid w:val="003F480C"/>
    <w:rsid w:val="003F70FD"/>
    <w:rsid w:val="0046452D"/>
    <w:rsid w:val="00481372"/>
    <w:rsid w:val="004A39F8"/>
    <w:rsid w:val="004A68D4"/>
    <w:rsid w:val="004E0783"/>
    <w:rsid w:val="005450EF"/>
    <w:rsid w:val="00546A55"/>
    <w:rsid w:val="005C5E8A"/>
    <w:rsid w:val="005C7CA1"/>
    <w:rsid w:val="00602688"/>
    <w:rsid w:val="00634E9B"/>
    <w:rsid w:val="0064510B"/>
    <w:rsid w:val="0066785B"/>
    <w:rsid w:val="006A3532"/>
    <w:rsid w:val="006B4DB8"/>
    <w:rsid w:val="006C5DC2"/>
    <w:rsid w:val="006E08FA"/>
    <w:rsid w:val="006E340A"/>
    <w:rsid w:val="00715FEB"/>
    <w:rsid w:val="007361A8"/>
    <w:rsid w:val="007470AA"/>
    <w:rsid w:val="00766071"/>
    <w:rsid w:val="00791E7A"/>
    <w:rsid w:val="0079307E"/>
    <w:rsid w:val="007B36B3"/>
    <w:rsid w:val="00801A50"/>
    <w:rsid w:val="00810D20"/>
    <w:rsid w:val="00845E79"/>
    <w:rsid w:val="00875841"/>
    <w:rsid w:val="008934AA"/>
    <w:rsid w:val="008969F0"/>
    <w:rsid w:val="008E35DB"/>
    <w:rsid w:val="00911DF9"/>
    <w:rsid w:val="009258E7"/>
    <w:rsid w:val="0094202C"/>
    <w:rsid w:val="0096609D"/>
    <w:rsid w:val="00982DA8"/>
    <w:rsid w:val="00982E9A"/>
    <w:rsid w:val="009929D4"/>
    <w:rsid w:val="00996CD3"/>
    <w:rsid w:val="009C1251"/>
    <w:rsid w:val="009E1980"/>
    <w:rsid w:val="009E4913"/>
    <w:rsid w:val="00A14E40"/>
    <w:rsid w:val="00A27B77"/>
    <w:rsid w:val="00A306B4"/>
    <w:rsid w:val="00A46E54"/>
    <w:rsid w:val="00B0153E"/>
    <w:rsid w:val="00B0790A"/>
    <w:rsid w:val="00B10781"/>
    <w:rsid w:val="00B31271"/>
    <w:rsid w:val="00B57805"/>
    <w:rsid w:val="00B778FE"/>
    <w:rsid w:val="00BA4250"/>
    <w:rsid w:val="00BC0A98"/>
    <w:rsid w:val="00BF46F2"/>
    <w:rsid w:val="00C175F0"/>
    <w:rsid w:val="00C17BBF"/>
    <w:rsid w:val="00C340F5"/>
    <w:rsid w:val="00C35F33"/>
    <w:rsid w:val="00C55896"/>
    <w:rsid w:val="00CC6DF0"/>
    <w:rsid w:val="00CD3954"/>
    <w:rsid w:val="00D04704"/>
    <w:rsid w:val="00D2130B"/>
    <w:rsid w:val="00D326C1"/>
    <w:rsid w:val="00D7518F"/>
    <w:rsid w:val="00D83FA7"/>
    <w:rsid w:val="00D8450C"/>
    <w:rsid w:val="00DB5012"/>
    <w:rsid w:val="00DD7AA8"/>
    <w:rsid w:val="00DE2A70"/>
    <w:rsid w:val="00DF4658"/>
    <w:rsid w:val="00E20938"/>
    <w:rsid w:val="00E21DC4"/>
    <w:rsid w:val="00E33931"/>
    <w:rsid w:val="00E37374"/>
    <w:rsid w:val="00E41DB7"/>
    <w:rsid w:val="00E80CAB"/>
    <w:rsid w:val="00EB483B"/>
    <w:rsid w:val="00EC39EF"/>
    <w:rsid w:val="00ED2DC0"/>
    <w:rsid w:val="00EE51DC"/>
    <w:rsid w:val="00F108A1"/>
    <w:rsid w:val="00F23F82"/>
    <w:rsid w:val="00F36392"/>
    <w:rsid w:val="00F56AB8"/>
    <w:rsid w:val="00F74EA7"/>
    <w:rsid w:val="00F81731"/>
    <w:rsid w:val="00F87FA0"/>
    <w:rsid w:val="00F94F39"/>
    <w:rsid w:val="00FA18A9"/>
    <w:rsid w:val="00FA74CF"/>
    <w:rsid w:val="00F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908D"/>
  <w15:chartTrackingRefBased/>
  <w15:docId w15:val="{7E882FDA-42DF-4C61-933A-F0036033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0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0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0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0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0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0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0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0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0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0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0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0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0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0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0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0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0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0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0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Ianina Rodriguez</dc:creator>
  <cp:keywords/>
  <dc:description/>
  <cp:lastModifiedBy>Marc Workman</cp:lastModifiedBy>
  <cp:revision>22</cp:revision>
  <dcterms:created xsi:type="dcterms:W3CDTF">2025-09-01T13:48:00Z</dcterms:created>
  <dcterms:modified xsi:type="dcterms:W3CDTF">2025-09-03T09:29:00Z</dcterms:modified>
</cp:coreProperties>
</file>