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2728" w14:textId="2E13E946" w:rsidR="0036412A" w:rsidRDefault="008B2F6E">
      <w:r>
        <w:t xml:space="preserve">Assembleia Geral da </w:t>
      </w:r>
      <w:proofErr w:type="spellStart"/>
      <w:r>
        <w:t>União</w:t>
      </w:r>
      <w:proofErr w:type="spellEnd"/>
      <w:r>
        <w:t xml:space="preserve"> Mundial de Cegos 2025</w:t>
      </w:r>
    </w:p>
    <w:p w14:paraId="11AF3D60" w14:textId="57740A8B" w:rsidR="00FE76DA" w:rsidRDefault="008B2F6E" w:rsidP="00FE76DA">
      <w:pPr>
        <w:pStyle w:val="Title"/>
      </w:pPr>
      <w:r>
        <w:t>Resoluções</w:t>
      </w:r>
    </w:p>
    <w:p w14:paraId="427F5B37" w14:textId="77777777" w:rsidR="00FE76DA" w:rsidRPr="00FE76DA" w:rsidRDefault="00FE76DA" w:rsidP="00FE76DA">
      <w:pPr>
        <w:pStyle w:val="BodyText"/>
      </w:pPr>
    </w:p>
    <w:p w14:paraId="41141781" w14:textId="54262C08" w:rsidR="00FE76DA" w:rsidRDefault="00FE76DA" w:rsidP="00FE76DA">
      <w:pPr>
        <w:pStyle w:val="BodyText"/>
      </w:pPr>
      <w:r>
        <w:t>Este documento contém resoluções submetidas à Assembleia Geral da União Mundial de Cegos 2025 para aprovação.</w:t>
      </w:r>
    </w:p>
    <w:p w14:paraId="3A7EEA79" w14:textId="7C7842BC" w:rsidR="005C0FD8" w:rsidRPr="00FE76DA" w:rsidRDefault="00A342F0" w:rsidP="00FE76DA">
      <w:pPr>
        <w:pStyle w:val="BodyText"/>
      </w:pPr>
      <w:r>
        <w:t>(A tradução deste documento foi fornecida pelo Microsoft Copilot AI)</w:t>
      </w:r>
    </w:p>
    <w:p w14:paraId="77B62D95" w14:textId="77777777" w:rsidR="008B2F6E" w:rsidRDefault="008B2F6E" w:rsidP="00FE76DA">
      <w:pPr>
        <w:pStyle w:val="BodyText"/>
      </w:pPr>
    </w:p>
    <w:p w14:paraId="2B6B4300" w14:textId="448C52F8" w:rsidR="008B2F6E" w:rsidRDefault="000D7FDE" w:rsidP="00FE76DA">
      <w:pPr>
        <w:pStyle w:val="BodyText"/>
      </w:pPr>
      <w:r>
        <w:t>Índice:</w:t>
      </w:r>
    </w:p>
    <w:p w14:paraId="3A2D0675" w14:textId="05E3970A" w:rsidR="003573BC" w:rsidRDefault="000D7FDE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07912451" w:history="1">
        <w:r w:rsidR="003573BC" w:rsidRPr="006C29C3">
          <w:rPr>
            <w:rStyle w:val="Hyperlink"/>
            <w:noProof/>
          </w:rPr>
          <w:t>Resolução 1: Educação Acessível para Pessoas com Deficiência Visual</w:t>
        </w:r>
        <w:r w:rsidR="003573BC">
          <w:rPr>
            <w:noProof/>
            <w:webHidden/>
          </w:rPr>
          <w:tab/>
        </w:r>
        <w:r w:rsidR="003573BC">
          <w:rPr>
            <w:noProof/>
            <w:webHidden/>
          </w:rPr>
          <w:fldChar w:fldCharType="begin"/>
        </w:r>
        <w:r w:rsidR="003573BC">
          <w:rPr>
            <w:noProof/>
            <w:webHidden/>
          </w:rPr>
          <w:instrText xml:space="preserve"> PAGEREF _Toc207912451 \h </w:instrText>
        </w:r>
        <w:r w:rsidR="003573BC">
          <w:rPr>
            <w:noProof/>
            <w:webHidden/>
          </w:rPr>
        </w:r>
        <w:r w:rsidR="003573BC">
          <w:rPr>
            <w:noProof/>
            <w:webHidden/>
          </w:rPr>
          <w:fldChar w:fldCharType="separate"/>
        </w:r>
        <w:r w:rsidR="003573BC">
          <w:rPr>
            <w:noProof/>
            <w:webHidden/>
          </w:rPr>
          <w:t>2</w:t>
        </w:r>
        <w:r w:rsidR="003573BC">
          <w:rPr>
            <w:noProof/>
            <w:webHidden/>
          </w:rPr>
          <w:fldChar w:fldCharType="end"/>
        </w:r>
      </w:hyperlink>
    </w:p>
    <w:p w14:paraId="6C5D8F4B" w14:textId="5A2BD784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2" w:history="1">
        <w:r w:rsidRPr="006C29C3">
          <w:rPr>
            <w:rStyle w:val="Hyperlink"/>
            <w:noProof/>
          </w:rPr>
          <w:t>Resolução 2: A criação do Sistema Global de Comunicação para Cegos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4F1373" w14:textId="616305CC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3" w:history="1">
        <w:r w:rsidRPr="006C29C3">
          <w:rPr>
            <w:rStyle w:val="Hyperlink"/>
            <w:noProof/>
          </w:rPr>
          <w:t>Resolução 3: O Direito à Alfabetização, para aprender e usar Braille para crianças cegas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AA0F7F" w14:textId="382C493E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4" w:history="1">
        <w:r w:rsidRPr="006C29C3">
          <w:rPr>
            <w:rStyle w:val="Hyperlink"/>
            <w:noProof/>
          </w:rPr>
          <w:t>Resolução 4: Promover a Vida Independente, a Acessibilidade Digital e o Empoderamento Inclusivo de Pessoas Cegas e Amblíopes nos Países Menos Desenvolvidos e em Desenvolvimento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7216A7A" w14:textId="7F842251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5" w:history="1">
        <w:r w:rsidRPr="006C29C3">
          <w:rPr>
            <w:rStyle w:val="Hyperlink"/>
            <w:noProof/>
          </w:rPr>
          <w:t>Resolução 5: O desenvolvimento de estratégias destinadas a promover a unidade entre os cegos em todo o mundo.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7FEC760" w14:textId="35BC38FB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6" w:history="1">
        <w:r w:rsidRPr="006C29C3">
          <w:rPr>
            <w:rStyle w:val="Hyperlink"/>
            <w:noProof/>
          </w:rPr>
          <w:t>Resolução 6: Inclusão dos jovens na governança da União Mundial de Cegos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338DDB" w14:textId="6777D2FF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7" w:history="1">
        <w:r w:rsidRPr="006C29C3">
          <w:rPr>
            <w:rStyle w:val="Hyperlink"/>
            <w:noProof/>
          </w:rPr>
          <w:t>Resolução 7: Conclamando os governos e organismos internacionais a salvaguardar a mobilidade e a segurança das pessoas cegas e com visão parcial, adotando e implementando Sistemas de Alerta Acústico de Veículos (AVAS)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8D5FE8D" w14:textId="768239F1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8" w:history="1">
        <w:r w:rsidRPr="006C29C3">
          <w:rPr>
            <w:rStyle w:val="Hyperlink"/>
            <w:noProof/>
          </w:rPr>
          <w:t>Resolução 8: Estabelecer contatos e relações de trabalho com as principais organizações de ajuda humanitária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4932198" w14:textId="7A4A6E65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59" w:history="1">
        <w:r w:rsidRPr="006C29C3">
          <w:rPr>
            <w:rStyle w:val="Hyperlink"/>
            <w:noProof/>
          </w:rPr>
          <w:t>Resolução 9: Exortar a UNESCO a considerar o reconhecimento da Aprendizagem e Uso do Braille para inscrição na Lista do Patrimônio Cultural Imaterial.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B7C8ACE" w14:textId="2C280EC8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60" w:history="1">
        <w:r w:rsidRPr="006C29C3">
          <w:rPr>
            <w:rStyle w:val="Hyperlink"/>
            <w:noProof/>
          </w:rPr>
          <w:t>Resolução 10: Atualização da constituição da WBU submetida à Assembleia da WBU em São Paulo, Brasil, de 1 a 5 de setembro de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3E5B85C" w14:textId="050D7D07" w:rsidR="003573BC" w:rsidRDefault="003573BC">
      <w:pPr>
        <w:pStyle w:val="TOC1"/>
        <w:tabs>
          <w:tab w:val="right" w:leader="dot" w:pos="9396"/>
        </w:tabs>
        <w:rPr>
          <w:rFonts w:eastAsiaTheme="minorEastAsia"/>
          <w:noProof/>
        </w:rPr>
      </w:pPr>
      <w:hyperlink w:anchor="_Toc207912461" w:history="1">
        <w:r w:rsidRPr="006C29C3">
          <w:rPr>
            <w:rStyle w:val="Hyperlink"/>
            <w:noProof/>
          </w:rPr>
          <w:t>Resolução 11: Estrutura de Taxas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_Toc207912461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1C358A8" w14:textId="5EDE6BC0" w:rsidR="000D7FDE" w:rsidRDefault="000D7FDE">
      <w:r>
        <w:fldChar w:fldCharType="end"/>
      </w:r>
    </w:p>
    <w:p w14:paraId="79471902" w14:textId="3797612E" w:rsidR="008B2F6E" w:rsidRDefault="008B2F6E">
      <w:r>
        <w:br w:type="page"/>
      </w:r>
    </w:p>
    <w:p w14:paraId="30D2A0A5" w14:textId="482CF9D4" w:rsidR="008B2F6E" w:rsidRPr="00E66778" w:rsidRDefault="008B2F6E" w:rsidP="008B2F6E">
      <w:pPr>
        <w:pStyle w:val="Heading1"/>
      </w:pPr>
      <w:bookmarkStart w:id="0" w:name="_Toc207912451"/>
      <w:r w:rsidRPr="00E66778">
        <w:lastRenderedPageBreak/>
        <w:t>Resolução 1: Educação Acessível para Pessoas com Deficiência Visual</w:t>
      </w:r>
      <w:bookmarkEnd w:id="0"/>
    </w:p>
    <w:p w14:paraId="1B69B9DA" w14:textId="77777777" w:rsidR="008B2F6E" w:rsidRPr="00E66778" w:rsidRDefault="008B2F6E" w:rsidP="00017FCD">
      <w:pPr>
        <w:pStyle w:val="BodyText"/>
      </w:pPr>
      <w:r w:rsidRPr="00E66778">
        <w:t>Enviado por: União de Cegos de Timor-Leste (ETBU) e Associação para Cegos e Deficientes Visuais – Timor-Leste (AHDMTL)</w:t>
      </w:r>
    </w:p>
    <w:p w14:paraId="420BA6DA" w14:textId="77777777" w:rsidR="008B2F6E" w:rsidRPr="00E66778" w:rsidRDefault="008B2F6E" w:rsidP="00017FCD">
      <w:pPr>
        <w:pStyle w:val="BodyText"/>
      </w:pPr>
      <w:r w:rsidRPr="00E66778">
        <w:t>Pessoa de Contato: Gaspar Afonso</w:t>
      </w:r>
    </w:p>
    <w:p w14:paraId="540CDE0C" w14:textId="582E87BD" w:rsidR="008B2F6E" w:rsidRPr="00017FCD" w:rsidRDefault="008B2F6E" w:rsidP="00017FCD">
      <w:pPr>
        <w:pStyle w:val="BodyText"/>
      </w:pPr>
      <w:r w:rsidRPr="00017FCD">
        <w:t xml:space="preserve">E-mail: </w:t>
      </w:r>
      <w:hyperlink r:id="rId5" w:history="1">
        <w:r w:rsidR="00017FCD" w:rsidRPr="005A1A96">
          <w:rPr>
            <w:rStyle w:val="Hyperlink"/>
          </w:rPr>
          <w:t>gasparafonso25@gmail.com</w:t>
        </w:r>
      </w:hyperlink>
      <w:r w:rsidR="00017FCD">
        <w:t xml:space="preserve"> </w:t>
      </w:r>
    </w:p>
    <w:p w14:paraId="0CAF5EEF" w14:textId="77777777" w:rsidR="008B2F6E" w:rsidRPr="00017FCD" w:rsidRDefault="008B2F6E" w:rsidP="00017FCD">
      <w:pPr>
        <w:pStyle w:val="BodyText"/>
      </w:pPr>
      <w:r w:rsidRPr="00017FCD">
        <w:t>Telefone: +67077338176</w:t>
      </w:r>
    </w:p>
    <w:p w14:paraId="3ED9B1DE" w14:textId="77777777" w:rsidR="008B2F6E" w:rsidRPr="00E66778" w:rsidRDefault="008B2F6E" w:rsidP="00017FCD">
      <w:pPr>
        <w:pStyle w:val="BodyText"/>
      </w:pPr>
    </w:p>
    <w:p w14:paraId="40897095" w14:textId="77777777" w:rsidR="008B2F6E" w:rsidRPr="00E66778" w:rsidRDefault="008B2F6E" w:rsidP="00017FCD">
      <w:pPr>
        <w:pStyle w:val="BodyText"/>
        <w:rPr>
          <w:b/>
          <w:bCs/>
        </w:rPr>
      </w:pPr>
      <w:r w:rsidRPr="00E66778">
        <w:rPr>
          <w:b/>
          <w:bCs/>
        </w:rPr>
        <w:t>Dado:</w:t>
      </w:r>
    </w:p>
    <w:p w14:paraId="73B0E349" w14:textId="77777777" w:rsidR="008B2F6E" w:rsidRPr="00E66778" w:rsidRDefault="008B2F6E" w:rsidP="00017FCD">
      <w:pPr>
        <w:pStyle w:val="BodyText"/>
      </w:pPr>
      <w:r w:rsidRPr="00E66778">
        <w:t>Que a educação é um direito humano fundamental para todas as pessoas;</w:t>
      </w:r>
    </w:p>
    <w:p w14:paraId="640C5B95" w14:textId="77777777" w:rsidR="008B2F6E" w:rsidRPr="00E66778" w:rsidRDefault="008B2F6E" w:rsidP="00017FCD">
      <w:pPr>
        <w:pStyle w:val="BodyText"/>
      </w:pPr>
      <w:r w:rsidRPr="00E66778">
        <w:t xml:space="preserve">Que muitas pessoas com deficiência visual nos países em desenvolvimento, incluindo Timor-Leste, enfrentam barreiras no acesso à educação inclusiva e </w:t>
      </w:r>
      <w:proofErr w:type="gramStart"/>
      <w:r w:rsidRPr="00E66778">
        <w:t>acessível;</w:t>
      </w:r>
      <w:proofErr w:type="gramEnd"/>
    </w:p>
    <w:p w14:paraId="49224AE8" w14:textId="77777777" w:rsidR="008B2F6E" w:rsidRPr="00E66778" w:rsidRDefault="008B2F6E" w:rsidP="00017FCD">
      <w:pPr>
        <w:pStyle w:val="BodyText"/>
      </w:pPr>
      <w:r w:rsidRPr="00E66778">
        <w:t>Que a tecnologia assistiva e o treinamento de professores são essenciais para garantir oportunidades iguais de aprendizagem.</w:t>
      </w:r>
    </w:p>
    <w:p w14:paraId="43A06FB6" w14:textId="77777777" w:rsidR="008B2F6E" w:rsidRPr="00017FCD" w:rsidRDefault="008B2F6E" w:rsidP="00017FCD">
      <w:pPr>
        <w:pStyle w:val="BodyText"/>
        <w:rPr>
          <w:b/>
          <w:bCs/>
        </w:rPr>
      </w:pPr>
      <w:r w:rsidRPr="00017FCD">
        <w:rPr>
          <w:b/>
          <w:bCs/>
        </w:rPr>
        <w:t>Observando:</w:t>
      </w:r>
    </w:p>
    <w:p w14:paraId="7CEA7341" w14:textId="77777777" w:rsidR="008B2F6E" w:rsidRPr="00E66778" w:rsidRDefault="008B2F6E" w:rsidP="00017FCD">
      <w:pPr>
        <w:pStyle w:val="BodyText"/>
      </w:pPr>
      <w:r w:rsidRPr="00E66778">
        <w:t>A importância da Convenção das Nações Unidas sobre os Direitos das Pessoas com Deficiência (CDPD), especialmente o Artigo 24 sobre Educação;</w:t>
      </w:r>
    </w:p>
    <w:p w14:paraId="49547229" w14:textId="77777777" w:rsidR="008B2F6E" w:rsidRPr="00E66778" w:rsidRDefault="008B2F6E" w:rsidP="00017FCD">
      <w:pPr>
        <w:pStyle w:val="BodyText"/>
      </w:pPr>
      <w:r w:rsidRPr="00E66778">
        <w:t>O Plano Estratégico da WBU, que enfatiza a defesa da educação inclusiva em todo o mundo.</w:t>
      </w:r>
    </w:p>
    <w:p w14:paraId="47AC57F3" w14:textId="77777777" w:rsidR="008B2F6E" w:rsidRPr="00017FCD" w:rsidRDefault="008B2F6E" w:rsidP="00017FCD">
      <w:pPr>
        <w:pStyle w:val="BodyText"/>
        <w:rPr>
          <w:b/>
          <w:bCs/>
        </w:rPr>
      </w:pPr>
      <w:r w:rsidRPr="00017FCD">
        <w:rPr>
          <w:b/>
          <w:bCs/>
        </w:rPr>
        <w:t>Portanto, fica resolvido que a União Mundial de Cegos:</w:t>
      </w:r>
    </w:p>
    <w:p w14:paraId="39B6E2F0" w14:textId="77777777" w:rsidR="008B2F6E" w:rsidRPr="00E66778" w:rsidRDefault="008B2F6E" w:rsidP="00017FCD">
      <w:pPr>
        <w:pStyle w:val="BodyText"/>
      </w:pPr>
      <w:r w:rsidRPr="00E66778">
        <w:t>1. Exorta todos os governos a garantirem que as pessoas com deficiência visual tenham igualdade de acesso a uma educação inclusiva e de qualidade em todos os níveis.</w:t>
      </w:r>
    </w:p>
    <w:p w14:paraId="382CECFA" w14:textId="77777777" w:rsidR="008B2F6E" w:rsidRPr="00E66778" w:rsidRDefault="008B2F6E" w:rsidP="00017FCD">
      <w:pPr>
        <w:pStyle w:val="BodyText"/>
      </w:pPr>
      <w:r w:rsidRPr="00E66778">
        <w:t>2. Incentiva a cooperação internacional para fornecer recursos como materiais em braille, leitores de tela e outras tecnologias assistivas.</w:t>
      </w:r>
    </w:p>
    <w:p w14:paraId="2E8BF9DB" w14:textId="77777777" w:rsidR="008B2F6E" w:rsidRPr="00E66778" w:rsidRDefault="008B2F6E" w:rsidP="00017FCD">
      <w:pPr>
        <w:pStyle w:val="BodyText"/>
      </w:pPr>
      <w:r w:rsidRPr="00E66778">
        <w:t>3. Insta as instituições de formação de professores a incluírem práticas de educação inclusiva para pessoas com deficiência visual em seus currículos.</w:t>
      </w:r>
    </w:p>
    <w:p w14:paraId="4AFD0187" w14:textId="77777777" w:rsidR="008B2F6E" w:rsidRPr="00E66778" w:rsidRDefault="008B2F6E" w:rsidP="00017FCD">
      <w:pPr>
        <w:pStyle w:val="BodyText"/>
        <w:rPr>
          <w:rFonts w:ascii="Times New Roman" w:hAnsi="Times New Roman" w:cs="Times New Roman"/>
        </w:rPr>
      </w:pPr>
      <w:r w:rsidRPr="00E66778">
        <w:rPr>
          <w:rFonts w:ascii="Times New Roman" w:hAnsi="Times New Roman" w:cs="Times New Roman"/>
        </w:rPr>
        <w:t>4. Solicita ao Comitê de Educação da WBU que monitore o progresso e informe na próxima Assembleia Geral.</w:t>
      </w:r>
    </w:p>
    <w:p w14:paraId="709CFBCE" w14:textId="5174F6A9" w:rsidR="008B2F6E" w:rsidRDefault="008B2F6E" w:rsidP="00017FCD">
      <w:pPr>
        <w:pStyle w:val="BodyText"/>
      </w:pPr>
      <w:r>
        <w:br w:type="page"/>
      </w:r>
    </w:p>
    <w:p w14:paraId="1D026667" w14:textId="79B24C3D" w:rsidR="008B2F6E" w:rsidRDefault="00AB306D" w:rsidP="008B2F6E">
      <w:pPr>
        <w:pStyle w:val="Heading1"/>
      </w:pPr>
      <w:bookmarkStart w:id="1" w:name="_Toc207912452"/>
      <w:r>
        <w:lastRenderedPageBreak/>
        <w:t>Resolução 2: A criação do Sistema Global de Comunicação para Cegos</w:t>
      </w:r>
      <w:bookmarkEnd w:id="1"/>
    </w:p>
    <w:p w14:paraId="001F401C" w14:textId="77777777" w:rsidR="008B2F6E" w:rsidRDefault="008B2F6E" w:rsidP="00017FCD">
      <w:pPr>
        <w:pStyle w:val="BodyText"/>
      </w:pPr>
      <w:r>
        <w:t>País proponente: Panamá</w:t>
      </w:r>
    </w:p>
    <w:p w14:paraId="49EB189C" w14:textId="77777777" w:rsidR="008B2F6E" w:rsidRDefault="008B2F6E" w:rsidP="00017FCD">
      <w:pPr>
        <w:pStyle w:val="BodyText"/>
      </w:pPr>
      <w:r>
        <w:t>Organização Membro da WBU: União Nacional dos Cegos do Panamá</w:t>
      </w:r>
    </w:p>
    <w:p w14:paraId="5B1BF97B" w14:textId="77777777" w:rsidR="008B2F6E" w:rsidRDefault="008B2F6E" w:rsidP="00017FCD">
      <w:pPr>
        <w:pStyle w:val="BodyText"/>
      </w:pPr>
      <w:r>
        <w:t>Pessoa proponente: Professor Fausto Pérez, Presidente do UNCP e Primeiro Delegado da WBU</w:t>
      </w:r>
    </w:p>
    <w:p w14:paraId="757B847B" w14:textId="77777777" w:rsidR="008B2F6E" w:rsidRDefault="008B2F6E" w:rsidP="008B2F6E"/>
    <w:p w14:paraId="114A0BBC" w14:textId="25A99310" w:rsidR="008B2F6E" w:rsidRDefault="008B2F6E" w:rsidP="00F271E6">
      <w:pPr>
        <w:pStyle w:val="BodyText"/>
      </w:pPr>
      <w:proofErr w:type="gramStart"/>
      <w:r>
        <w:t>A</w:t>
      </w:r>
      <w:proofErr w:type="gramEnd"/>
      <w:r>
        <w:t xml:space="preserve"> Assembleia Geral da União Mundial de Cegos, no exercício de suas competências, adota a seguinte resolução:</w:t>
      </w:r>
    </w:p>
    <w:p w14:paraId="60B0DE06" w14:textId="77777777" w:rsidR="008B2F6E" w:rsidRDefault="008B2F6E" w:rsidP="00F271E6">
      <w:pPr>
        <w:pStyle w:val="BodyText"/>
      </w:pPr>
      <w:r>
        <w:t>A União Mundial de Cegos, considerando:</w:t>
      </w:r>
    </w:p>
    <w:p w14:paraId="7C4264E4" w14:textId="77777777" w:rsidR="008B2F6E" w:rsidRDefault="008B2F6E" w:rsidP="00F271E6">
      <w:pPr>
        <w:pStyle w:val="BodyText"/>
      </w:pPr>
      <w:r>
        <w:t>1. Que, nos tempos atuais, o acesso à informação e às comunicações foi reconhecido como um direito universal em instrumentos internacionais como a Convenção das Nações Unidas sobre os Direitos das Pessoas com Deficiência, que é obrigatória em todos os Estados membros que a ratificaram.</w:t>
      </w:r>
    </w:p>
    <w:p w14:paraId="1A25816E" w14:textId="77777777" w:rsidR="008B2F6E" w:rsidRDefault="008B2F6E" w:rsidP="00F271E6">
      <w:pPr>
        <w:pStyle w:val="BodyText"/>
      </w:pPr>
      <w:r>
        <w:t>2. Que a União Mundial de Cegos, como a mais alta representação de cegos em todo o mundo, deve se destacar por desenvolver políticas e ações de acordo com as disposições dos instrumentos internacionais acima mencionados, especialmente quando tais ações favorecem o desenvolvimento integral dessa população.</w:t>
      </w:r>
    </w:p>
    <w:p w14:paraId="2BE32384" w14:textId="77777777" w:rsidR="008B2F6E" w:rsidRDefault="008B2F6E" w:rsidP="00F271E6">
      <w:pPr>
        <w:pStyle w:val="BodyText"/>
      </w:pPr>
      <w:r>
        <w:t>3. Que o desenvolvimento do movimento associativo de pessoas com deficiência visual e o trabalho de organizações de pessoas cegas em diferentes países ao redor do mundo é uma informação de grande valor não apenas para pessoas cegas, mas também para o mundo em geral; portanto, o acesso a essas informações constitui um direito inalienável, exigindo uma ação imediata das novas autoridades da WBU.</w:t>
      </w:r>
    </w:p>
    <w:p w14:paraId="43D64E87" w14:textId="77777777" w:rsidR="008B2F6E" w:rsidRDefault="008B2F6E" w:rsidP="00F271E6">
      <w:pPr>
        <w:pStyle w:val="BodyText"/>
      </w:pPr>
      <w:r>
        <w:t>4. Que as grandes vantagens oferecidas pelo desenvolvimento tecnológico no campo das comunicações facilitam muito a recepção, sistematização e divulgação de informações relevantes e instantâneas, o que nos permitiria manter-nos atualizados sobre o que está acontecendo com pessoas cegas em diferentes países e regiões do mundo.</w:t>
      </w:r>
    </w:p>
    <w:p w14:paraId="2B0A5B7E" w14:textId="77777777" w:rsidR="00F271E6" w:rsidRDefault="00F271E6" w:rsidP="00F271E6">
      <w:pPr>
        <w:pStyle w:val="BodyText"/>
      </w:pPr>
    </w:p>
    <w:p w14:paraId="0F8F6724" w14:textId="77777777" w:rsidR="008B2F6E" w:rsidRDefault="008B2F6E" w:rsidP="00F271E6">
      <w:pPr>
        <w:pStyle w:val="BodyText"/>
      </w:pPr>
      <w:r>
        <w:t>Resolve:</w:t>
      </w:r>
    </w:p>
    <w:p w14:paraId="0B74783E" w14:textId="77777777" w:rsidR="008B2F6E" w:rsidRDefault="008B2F6E" w:rsidP="00F271E6">
      <w:pPr>
        <w:pStyle w:val="BodyText"/>
      </w:pPr>
      <w:r>
        <w:t xml:space="preserve">1. Instar o novo Comitê Executivo da WBU a administrar e promover o estabelecimento de um órgão de comunicação coordenador, capaz de dirigir, receber, sistematizar e divulgar mensalmente informações sobre os eventos mais importantes que ocorrem em nossos </w:t>
      </w:r>
      <w:r>
        <w:lastRenderedPageBreak/>
        <w:t>países relacionados ao campo da cegueira, bem como as ações realizadas pelo novo Comitê Executivo da WBU.</w:t>
      </w:r>
    </w:p>
    <w:p w14:paraId="0E35A3CA" w14:textId="77777777" w:rsidR="008B2F6E" w:rsidRDefault="008B2F6E" w:rsidP="00F271E6">
      <w:pPr>
        <w:pStyle w:val="BodyText"/>
      </w:pPr>
      <w:r>
        <w:t>2. Convocar cada país membro da WBU a promover voluntariamente a criação de pequenas equipes de comunicação para fornecer relatórios periódicos sobre eventos relevantes ocorridos em seu país, que servirão como material informativo para divulgação perante a equipe de coordenação de comunicação global da WBU.</w:t>
      </w:r>
    </w:p>
    <w:p w14:paraId="3AD937E0" w14:textId="77777777" w:rsidR="008B2F6E" w:rsidRDefault="008B2F6E" w:rsidP="00F271E6">
      <w:pPr>
        <w:pStyle w:val="BodyText"/>
      </w:pPr>
      <w:r>
        <w:t>Emitido na cidade de São Paulo, República Federativa do Brasil, aos 4 dias do mês de setembro de 2025.</w:t>
      </w:r>
    </w:p>
    <w:p w14:paraId="7CDE0752" w14:textId="77777777" w:rsidR="00F271E6" w:rsidRDefault="00F271E6" w:rsidP="00F271E6">
      <w:pPr>
        <w:pStyle w:val="BodyText"/>
      </w:pPr>
    </w:p>
    <w:p w14:paraId="3A416EC2" w14:textId="6CCBD6DD" w:rsidR="008B2F6E" w:rsidRDefault="00F271E6" w:rsidP="00F271E6">
      <w:pPr>
        <w:pStyle w:val="BodyText"/>
      </w:pPr>
      <w:r>
        <w:t>Pós-escrito:</w:t>
      </w:r>
    </w:p>
    <w:p w14:paraId="7B42CEE8" w14:textId="77777777" w:rsidR="008B2F6E" w:rsidRDefault="008B2F6E" w:rsidP="008B2F6E">
      <w:r>
        <w:t>Contato com o proponente:</w:t>
      </w:r>
    </w:p>
    <w:p w14:paraId="4D089098" w14:textId="77777777" w:rsidR="008B2F6E" w:rsidRDefault="008B2F6E" w:rsidP="008B2F6E">
      <w:r>
        <w:t>E-mail: profesor.fausto@gmail.com</w:t>
      </w:r>
    </w:p>
    <w:p w14:paraId="5C9FE9DD" w14:textId="77777777" w:rsidR="008B2F6E" w:rsidRDefault="008B2F6E" w:rsidP="008B2F6E">
      <w:r>
        <w:t>CÓDIGO DO PAÍS para chamadas: 507</w:t>
      </w:r>
    </w:p>
    <w:p w14:paraId="7DDBAA88" w14:textId="77777777" w:rsidR="008B2F6E" w:rsidRDefault="008B2F6E" w:rsidP="008B2F6E">
      <w:r>
        <w:t>Celular: 66-93-79-17</w:t>
      </w:r>
    </w:p>
    <w:p w14:paraId="25FEA3F2" w14:textId="34E4464B" w:rsidR="00AB306D" w:rsidRDefault="00AB306D">
      <w:r>
        <w:br w:type="page"/>
      </w:r>
    </w:p>
    <w:p w14:paraId="3E34C90C" w14:textId="51A3EF68" w:rsidR="00AB306D" w:rsidRPr="00C70725" w:rsidRDefault="000D7FDE" w:rsidP="00AB306D">
      <w:pPr>
        <w:pStyle w:val="Heading1"/>
        <w:rPr>
          <w:lang w:val="en-GB"/>
        </w:rPr>
      </w:pPr>
      <w:bookmarkStart w:id="2" w:name="_Toc207912453"/>
      <w:r>
        <w:lastRenderedPageBreak/>
        <w:t>Resolução 3: O Direito à Alfabetização, para aprender e usar Braille para crianças cegas</w:t>
      </w:r>
      <w:bookmarkEnd w:id="2"/>
    </w:p>
    <w:p w14:paraId="0A11B6BE" w14:textId="67AB2D51" w:rsidR="00AB306D" w:rsidRDefault="00F271E6" w:rsidP="00F271E6">
      <w:pPr>
        <w:pStyle w:val="BodyText"/>
        <w:rPr>
          <w:lang w:val="en-GB"/>
        </w:rPr>
      </w:pPr>
      <w:r>
        <w:t>Enviado por:</w:t>
      </w:r>
    </w:p>
    <w:p w14:paraId="66990460" w14:textId="77777777" w:rsidR="00F271E6" w:rsidRPr="00AB306D" w:rsidRDefault="00F271E6" w:rsidP="00F271E6">
      <w:pPr>
        <w:pStyle w:val="BodyText"/>
      </w:pPr>
      <w:r w:rsidRPr="00AB306D">
        <w:t>Associação Sueca de Deficientes Visuais (Synskadades Riksforbund)</w:t>
      </w:r>
    </w:p>
    <w:p w14:paraId="1749D4AF" w14:textId="77777777" w:rsidR="00F271E6" w:rsidRPr="00AB306D" w:rsidRDefault="00F271E6" w:rsidP="00F271E6">
      <w:pPr>
        <w:pStyle w:val="BodyText"/>
      </w:pPr>
      <w:r w:rsidRPr="00AB306D">
        <w:t>Associação Dinamarquesa de Cegos (Dansk Blindesamfund)</w:t>
      </w:r>
    </w:p>
    <w:p w14:paraId="06710715" w14:textId="77777777" w:rsidR="00F271E6" w:rsidRPr="00AB306D" w:rsidRDefault="00F271E6" w:rsidP="00F271E6">
      <w:pPr>
        <w:pStyle w:val="BodyText"/>
      </w:pPr>
      <w:r w:rsidRPr="00AB306D">
        <w:t xml:space="preserve">Federação Finlandesa de Deficientes Visuais (Nakovammaisten liitto) </w:t>
      </w:r>
    </w:p>
    <w:p w14:paraId="39296B60" w14:textId="77777777" w:rsidR="00F271E6" w:rsidRPr="00AB306D" w:rsidRDefault="00F271E6" w:rsidP="00F271E6">
      <w:pPr>
        <w:pStyle w:val="BodyText"/>
      </w:pPr>
      <w:r w:rsidRPr="00AB306D">
        <w:t>Associação Islandesa de Deficientes Visuais (Blindrafelagid)</w:t>
      </w:r>
    </w:p>
    <w:p w14:paraId="050904F1" w14:textId="77777777" w:rsidR="00F271E6" w:rsidRPr="00AB306D" w:rsidRDefault="00F271E6" w:rsidP="00F271E6">
      <w:pPr>
        <w:pStyle w:val="BodyText"/>
      </w:pPr>
      <w:r w:rsidRPr="00AB306D">
        <w:t>Associação Norueguesa de Cegos e Amblíopes (Norges Blindeforbund)</w:t>
      </w:r>
    </w:p>
    <w:p w14:paraId="505CABCC" w14:textId="024ACFEE" w:rsidR="00F271E6" w:rsidRPr="00F271E6" w:rsidRDefault="00F271E6" w:rsidP="00F271E6">
      <w:pPr>
        <w:pStyle w:val="BodyText"/>
        <w:rPr>
          <w:lang w:val="en-GB"/>
        </w:rPr>
      </w:pPr>
    </w:p>
    <w:p w14:paraId="649C4148" w14:textId="460F3478" w:rsidR="00AB306D" w:rsidRPr="00C70725" w:rsidRDefault="00AB306D" w:rsidP="00AB306D">
      <w:pPr>
        <w:rPr>
          <w:b/>
          <w:bCs/>
          <w:lang w:val="en-GB"/>
        </w:rPr>
      </w:pPr>
      <w:r>
        <w:rPr>
          <w:b/>
          <w:bCs/>
        </w:rPr>
        <w:t>A União Mundial de Cegos declara</w:t>
      </w:r>
    </w:p>
    <w:p w14:paraId="5136AAD2" w14:textId="77777777" w:rsidR="00AB306D" w:rsidRDefault="00AB306D" w:rsidP="00AB306D">
      <w:pPr>
        <w:rPr>
          <w:lang w:val="en-GB"/>
        </w:rPr>
      </w:pPr>
      <w:r>
        <w:t>Este ano, estamos comemorando 200 anos de Braille em todo o mundo. Apesar disso, crianças e jovens cegos e com visão parcial no mundo não têm garantia de aprender e usar Braille na escola, conforme declarado no artigo 24 da Convenção das Nações Unidas sobre os Direitos das Pessoas com Deficiência (UNCRPD).</w:t>
      </w:r>
    </w:p>
    <w:p w14:paraId="0998E729" w14:textId="77777777" w:rsidR="00AB306D" w:rsidRDefault="00AB306D" w:rsidP="00AB306D">
      <w:pPr>
        <w:rPr>
          <w:lang w:val="en-GB"/>
        </w:rPr>
      </w:pPr>
    </w:p>
    <w:p w14:paraId="069F26D1" w14:textId="5D11A94D" w:rsidR="00AB306D" w:rsidRPr="00CE7F7B" w:rsidRDefault="00AB306D" w:rsidP="00AB306D">
      <w:pPr>
        <w:rPr>
          <w:lang w:val="en-GB"/>
        </w:rPr>
      </w:pPr>
      <w:r>
        <w:t xml:space="preserve">Aprender a ler e escrever braille é a única forma existente de alfabetização para cegos. As crianças cegas que não aprendem braille são excluídas de qualquer educação e da participação na sociedade, na vida social e nas decisões políticas. </w:t>
      </w:r>
    </w:p>
    <w:p w14:paraId="22A0C804" w14:textId="77777777" w:rsidR="00AB306D" w:rsidRPr="00844017" w:rsidRDefault="00AB306D" w:rsidP="00AB306D">
      <w:pPr>
        <w:rPr>
          <w:lang w:val="en-GB"/>
        </w:rPr>
      </w:pPr>
      <w:r w:rsidRPr="00844017">
        <w:t>O Braille é a única maneira de adquirir habilidades ativas de leitura e escrita, que são a base de toda a educação e da maioria dos empregos que você pode ter quando adulto.</w:t>
      </w:r>
    </w:p>
    <w:p w14:paraId="0D25FBC0" w14:textId="77777777" w:rsidR="00AB306D" w:rsidRPr="0093615E" w:rsidRDefault="00AB306D" w:rsidP="00AB306D">
      <w:pPr>
        <w:rPr>
          <w:lang w:val="en-GB"/>
        </w:rPr>
      </w:pPr>
    </w:p>
    <w:p w14:paraId="0537B45E" w14:textId="77777777" w:rsidR="00AB306D" w:rsidRDefault="00AB306D" w:rsidP="00AB306D">
      <w:pPr>
        <w:rPr>
          <w:lang w:val="en-GB"/>
        </w:rPr>
      </w:pPr>
      <w:r w:rsidRPr="008D55E7">
        <w:t xml:space="preserve">Reconhecendo que as crianças com visão se beneficiam da exposição constante ao texto impresso em ambientes cotidianos, enquanto as crianças cegas encontram o Braille apenas em materiais especialmente preparados, a Assembleia insta os fabricantes e prestadores de serviços a aplicar o design universal incorporando o Braille em produtos, embalagens e informações públicas, promovendo assim a igualdade de oportunidades para o desenvolvimento da alfabetização em Braille. A sinalização em Braille deve ser usada em edifícios e áreas públicas para tornar o uso do Braille mais facilmente acessado para que o Braille esteja mais disponível e acessível no dia-a-dia. </w:t>
      </w:r>
    </w:p>
    <w:p w14:paraId="450F35CB" w14:textId="77777777" w:rsidR="00AB306D" w:rsidRDefault="00AB306D" w:rsidP="00AB306D">
      <w:pPr>
        <w:rPr>
          <w:lang w:val="en-GB"/>
        </w:rPr>
      </w:pPr>
    </w:p>
    <w:p w14:paraId="738F76B3" w14:textId="77777777" w:rsidR="00AB306D" w:rsidRPr="00C70725" w:rsidRDefault="00AB306D" w:rsidP="00AB306D">
      <w:pPr>
        <w:rPr>
          <w:lang w:val="en-GB"/>
        </w:rPr>
      </w:pPr>
      <w:r>
        <w:lastRenderedPageBreak/>
        <w:t>Gostaríamos também de salientar que o aprendizado de braille também deve ser oferecido a adultos que ficam cegos, porque este é um grupo muito grande de pessoas que precisam de reabilitação.</w:t>
      </w:r>
    </w:p>
    <w:p w14:paraId="61C99594" w14:textId="77777777" w:rsidR="00AB306D" w:rsidRDefault="00AB306D" w:rsidP="00AB306D">
      <w:pPr>
        <w:rPr>
          <w:lang w:val="en-GB"/>
        </w:rPr>
      </w:pPr>
    </w:p>
    <w:p w14:paraId="73956148" w14:textId="03A14DE9" w:rsidR="00AB306D" w:rsidRDefault="00AB306D" w:rsidP="00F271E6">
      <w:pPr>
        <w:pStyle w:val="BodyText"/>
        <w:rPr>
          <w:lang w:val="en-GB"/>
        </w:rPr>
      </w:pPr>
      <w:r w:rsidRPr="00033889">
        <w:t>A 11ª Assembleia Geral da União Mundial de Cegos, reunida em São Paulo de 3 a 5 de setembro de 2025, resolve:</w:t>
      </w:r>
    </w:p>
    <w:p w14:paraId="44C202B7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010385">
        <w:t xml:space="preserve">Crianças cegas e jovens aprendizes devem ser incluídos em todos os tipos de educação. </w:t>
      </w:r>
    </w:p>
    <w:p w14:paraId="61EEEE2F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010385">
        <w:t>Eles devem ser alfabetizados em braille e devem ter a oportunidade de usar o braille em todos os contextos educacionais.</w:t>
      </w:r>
    </w:p>
    <w:p w14:paraId="26347AC2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010385">
        <w:t>A consciência de como é importante aprender Braille deve aumentar.</w:t>
      </w:r>
    </w:p>
    <w:p w14:paraId="46563DB7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010385">
        <w:t>Eles devem ser fornecidos com materiais e livros didáticos adaptados, equipamentos de tecnologia assistiva.</w:t>
      </w:r>
    </w:p>
    <w:p w14:paraId="758A7C21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before="240" w:after="240" w:line="240" w:lineRule="auto"/>
        <w:rPr>
          <w:lang w:val="en-GB"/>
        </w:rPr>
      </w:pPr>
      <w:r w:rsidRPr="00010385">
        <w:t xml:space="preserve">Eles devem ser apoiados por professores especiais competentes. </w:t>
      </w:r>
    </w:p>
    <w:p w14:paraId="5CC8F858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before="240" w:after="240" w:line="240" w:lineRule="auto"/>
        <w:rPr>
          <w:rFonts w:cs="Arial"/>
          <w:color w:val="000000"/>
          <w:szCs w:val="18"/>
          <w:lang w:val="en-GB"/>
        </w:rPr>
      </w:pPr>
      <w:r w:rsidRPr="00010385">
        <w:t xml:space="preserve">As crianças cegas no mundo devem estar confiantes e confortáveis usando o Braille na escola e em casa. Eles devem ser capacitados e orgulhosos de serem crianças que lêem braille e devem ter garantido seu direito de aprender e usar o Braille. </w:t>
      </w:r>
    </w:p>
    <w:p w14:paraId="24EC39A3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before="240" w:after="240" w:line="240" w:lineRule="auto"/>
        <w:rPr>
          <w:rFonts w:cs="Arial"/>
          <w:color w:val="000000"/>
          <w:szCs w:val="18"/>
          <w:lang w:val="en-GB"/>
        </w:rPr>
      </w:pPr>
      <w:r w:rsidRPr="00010385">
        <w:t>O custo das tecnologias assistivas que facilitam a produção de Braille é comparativamente alto, assim como os equipamentos eletrônicos que permitem a leitura e a escrita em Braille. Pedimos que os custos associados ao acesso das crianças à leitura e escrita em Braille sejam pagos pelas agências governamentais apropriadas.</w:t>
      </w:r>
    </w:p>
    <w:p w14:paraId="156BEAC0" w14:textId="77777777" w:rsidR="00AB306D" w:rsidRPr="00010385" w:rsidRDefault="00AB306D" w:rsidP="00AB306D">
      <w:pPr>
        <w:pStyle w:val="ListParagraph"/>
        <w:numPr>
          <w:ilvl w:val="0"/>
          <w:numId w:val="2"/>
        </w:numPr>
        <w:spacing w:before="240" w:after="240" w:line="240" w:lineRule="auto"/>
        <w:rPr>
          <w:rFonts w:cs="Arial"/>
          <w:color w:val="000000"/>
          <w:szCs w:val="18"/>
          <w:lang w:val="en-GB"/>
        </w:rPr>
      </w:pPr>
      <w:r w:rsidRPr="00010385">
        <w:t xml:space="preserve">A WBU envidará todos os esforços necessários para fazer com que os países, parlamentos, governos e ministérios envolvidos tomem todas as medidas para </w:t>
      </w:r>
      <w:r w:rsidRPr="00010385">
        <w:rPr>
          <w:rFonts w:cs="Arial"/>
          <w:color w:val="000000"/>
          <w:szCs w:val="18"/>
        </w:rPr>
        <w:t>garantir que todas as crianças cegas tenham a garantia de aprender e usar o braille.</w:t>
      </w:r>
    </w:p>
    <w:p w14:paraId="339C3D20" w14:textId="67A31CE2" w:rsidR="00AB306D" w:rsidRPr="00AB306D" w:rsidRDefault="00AB306D" w:rsidP="00AB306D">
      <w:pPr>
        <w:pStyle w:val="ListParagraph"/>
        <w:numPr>
          <w:ilvl w:val="0"/>
          <w:numId w:val="2"/>
        </w:numPr>
        <w:spacing w:before="240" w:after="240" w:line="240" w:lineRule="auto"/>
        <w:rPr>
          <w:rFonts w:cs="Arial"/>
          <w:color w:val="000000"/>
          <w:szCs w:val="18"/>
          <w:lang w:val="en-GB"/>
        </w:rPr>
      </w:pPr>
      <w:r w:rsidRPr="00010385">
        <w:t>A WBU, juntamente com o Conselho Internacional para a Educação de Deficientes Visuais (ICEVI), fará uma declaração conjunta e aumentará a importância do braille na escola e na vida com a ONU, UNICEF e UNESCO.</w:t>
      </w:r>
    </w:p>
    <w:p w14:paraId="0BE1B90A" w14:textId="77777777" w:rsidR="00AB306D" w:rsidRPr="001350BE" w:rsidRDefault="00AB306D" w:rsidP="00AB306D">
      <w:pPr>
        <w:pStyle w:val="BodyText"/>
        <w:rPr>
          <w:lang w:val="en-GB"/>
        </w:rPr>
      </w:pPr>
      <w:r>
        <w:t xml:space="preserve">Os Estados, que não apoiam crianças cegas na alfabetização com braille, estão agindo contra a UNCRPD. </w:t>
      </w:r>
    </w:p>
    <w:p w14:paraId="64C84967" w14:textId="77777777" w:rsidR="00AB306D" w:rsidRPr="00AB306D" w:rsidRDefault="00AB306D" w:rsidP="00AB306D">
      <w:pPr>
        <w:pStyle w:val="BodyText"/>
      </w:pPr>
    </w:p>
    <w:p w14:paraId="3A06E5EA" w14:textId="3BF10D15" w:rsidR="00AB306D" w:rsidRPr="00AB306D" w:rsidRDefault="00AB306D" w:rsidP="00AB306D">
      <w:pPr>
        <w:pStyle w:val="BodyText"/>
      </w:pPr>
      <w:r w:rsidRPr="00AB306D">
        <w:t>Contacto:</w:t>
      </w:r>
      <w:r>
        <w:br/>
      </w:r>
      <w:r w:rsidRPr="00AB306D">
        <w:t>Cecilia Ekstrand, Associação Sueca de Deficientes Visuais</w:t>
      </w:r>
      <w:r>
        <w:br/>
      </w:r>
      <w:hyperlink r:id="rId6" w:history="1">
        <w:r w:rsidRPr="00D351DE">
          <w:rPr>
            <w:rStyle w:val="Hyperlink"/>
          </w:rPr>
          <w:t>cecilia.ekstrand@srf.nu</w:t>
        </w:r>
      </w:hyperlink>
      <w:r w:rsidRPr="00AB306D">
        <w:t>Tel. +46 8 399119</w:t>
      </w:r>
    </w:p>
    <w:p w14:paraId="34697ABF" w14:textId="77777777" w:rsidR="00AB306D" w:rsidRDefault="00AB306D" w:rsidP="00AB306D">
      <w:pPr>
        <w:pStyle w:val="BodyText"/>
      </w:pPr>
    </w:p>
    <w:p w14:paraId="065A6B29" w14:textId="42B58FB0" w:rsidR="00AB306D" w:rsidRDefault="00AB306D">
      <w:r>
        <w:br w:type="page"/>
      </w:r>
    </w:p>
    <w:p w14:paraId="4D3E0B22" w14:textId="465AC9C4" w:rsidR="00AB306D" w:rsidRDefault="00AB306D" w:rsidP="00AB306D">
      <w:pPr>
        <w:pStyle w:val="Heading1"/>
      </w:pPr>
      <w:bookmarkStart w:id="3" w:name="_Toc207912454"/>
      <w:r>
        <w:lastRenderedPageBreak/>
        <w:t>Resolução 4: Promover a Vida Independente, a Acessibilidade Digital e o Empoderamento Inclusivo de Pessoas Cegas e Amblíopes nos Países Menos Desenvolvidos e em Desenvolvimento</w:t>
      </w:r>
      <w:bookmarkEnd w:id="3"/>
    </w:p>
    <w:p w14:paraId="3694ACDC" w14:textId="094AACE9" w:rsidR="00AB306D" w:rsidRDefault="00AB306D" w:rsidP="00AB306D">
      <w:r>
        <w:t>Enviado por: Associação de Cegos do Nepal (NAB)Status: Membro Nacional da União Mundial de CegosPara consideração em: 11ª Assembleia Geral da WBU 2025</w:t>
      </w:r>
    </w:p>
    <w:p w14:paraId="21AA3E2B" w14:textId="77777777" w:rsidR="00F271E6" w:rsidRDefault="00F271E6" w:rsidP="00AB306D"/>
    <w:p w14:paraId="1ACB466D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Preâmbulo</w:t>
      </w:r>
    </w:p>
    <w:p w14:paraId="03597401" w14:textId="77777777" w:rsidR="00AB306D" w:rsidRDefault="00AB306D" w:rsidP="00AB306D">
      <w:r>
        <w:t>A Assembleia Geral da União Mundial de Cegos,</w:t>
      </w:r>
    </w:p>
    <w:p w14:paraId="19C40AE1" w14:textId="77777777" w:rsidR="00AB306D" w:rsidRDefault="00AB306D" w:rsidP="00AB306D">
      <w:r>
        <w:t xml:space="preserve">Reconhecendo que milhões de cegos e amblíopes nos países menos desenvolvidos e em desenvolvimento, particularmente em regiões geograficamente isoladas, montanhosas e sem litoral, continuam </w:t>
      </w:r>
      <w:proofErr w:type="gramStart"/>
      <w:r>
        <w:t>a</w:t>
      </w:r>
      <w:proofErr w:type="gramEnd"/>
      <w:r>
        <w:t xml:space="preserve"> enfrentar barreiras agravadas no acesso à educação, emprego, tecnologia, vida independente, proteção social, participação política e plena inclusão na </w:t>
      </w:r>
      <w:proofErr w:type="gramStart"/>
      <w:r>
        <w:t>sociedade;</w:t>
      </w:r>
      <w:proofErr w:type="gramEnd"/>
    </w:p>
    <w:p w14:paraId="10E21C47" w14:textId="77777777" w:rsidR="00AB306D" w:rsidRDefault="00AB306D" w:rsidP="00AB306D">
      <w:r>
        <w:t>Recordando as obrigações dos Estados Partes nos termos da Convenção sobre os Direitos das Pessoas com Deficiência (CDPD), em particular: o artigo 9.º sobre acessibilidade; Artigo 19.º sobre viver de forma independente e ser incluído na comunidade (incluindo o acesso a assistência pessoal e apoio comunitário); Artigo 21 sobre liberdade de expressão e acesso à informação; Artigo 24 sobre educação; Artigo 27.º sobre trabalho e emprego; Artigo 28.º relativo a um nível de vida e a proteção social adequados; Artigo 29.º sobre a participação na vida política e pública; e o artigo 32.º sobre cooperação internacional;</w:t>
      </w:r>
    </w:p>
    <w:p w14:paraId="4D638EA8" w14:textId="77777777" w:rsidR="00AB306D" w:rsidRDefault="00AB306D" w:rsidP="00AB306D">
      <w:r>
        <w:t>Reconhecendo que as lacunas de implementação permanecem significativas nos países menos desenvolvidos e em desenvolvimento, particularmente em contextos afetados pela pobreza, mudança climática, conflitos e infraestrutura limitada;</w:t>
      </w:r>
    </w:p>
    <w:p w14:paraId="7F64AC14" w14:textId="77777777" w:rsidR="00AB306D" w:rsidRDefault="00AB306D" w:rsidP="00AB306D">
      <w:r>
        <w:t xml:space="preserve">Reafirmando o compromisso da Agenda 2030 para o Desenvolvimento Sustentável de "não deixar ninguém para trás", com atenção urgente à educação inclusiva, emprego, acessibilidade, proteção social e participação política para cegos e </w:t>
      </w:r>
      <w:proofErr w:type="gramStart"/>
      <w:r>
        <w:t>amblíopes;</w:t>
      </w:r>
      <w:proofErr w:type="gramEnd"/>
    </w:p>
    <w:p w14:paraId="542A6E6E" w14:textId="77777777" w:rsidR="00AB306D" w:rsidRDefault="00AB306D" w:rsidP="00AB306D">
      <w:r>
        <w:t>Preocupados com a persistente falta de serviços de assistência pessoal, acessibilidade digital e tecnologia assistiva nos idiomas locais;</w:t>
      </w:r>
    </w:p>
    <w:p w14:paraId="7ADB52D7" w14:textId="77777777" w:rsidR="00AB306D" w:rsidRDefault="00AB306D" w:rsidP="00AB306D">
      <w:r>
        <w:t xml:space="preserve">Reconhecendo que o progresso exige que os governos e as agências internacionais de desenvolvimento aloquem recursos, incluindo pelo menos 3% (três por cento) dos </w:t>
      </w:r>
      <w:r>
        <w:lastRenderedPageBreak/>
        <w:t xml:space="preserve">orçamentos, diretamente para o empoderamento e </w:t>
      </w:r>
      <w:proofErr w:type="gramStart"/>
      <w:r>
        <w:t>a</w:t>
      </w:r>
      <w:proofErr w:type="gramEnd"/>
      <w:r>
        <w:t xml:space="preserve"> inclusão de pessoas cegas e com visão parcial, e consultem estreita e ativamente as organizações representativas de pessoas com deficiência (OPDs), em particular as organizações de pessoas cegas e com visão </w:t>
      </w:r>
      <w:proofErr w:type="gramStart"/>
      <w:r>
        <w:t>parcial;</w:t>
      </w:r>
      <w:proofErr w:type="gramEnd"/>
    </w:p>
    <w:p w14:paraId="4F9E307D" w14:textId="77777777" w:rsidR="003573BC" w:rsidRDefault="003573BC" w:rsidP="00AB306D"/>
    <w:p w14:paraId="4B05FCFD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Resolução</w:t>
      </w:r>
    </w:p>
    <w:p w14:paraId="3FC74B8E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I. Obrigações legais e de tratados</w:t>
      </w:r>
    </w:p>
    <w:p w14:paraId="15A75E7F" w14:textId="668DC957" w:rsidR="00AB306D" w:rsidRDefault="00AB306D" w:rsidP="003573BC">
      <w:pPr>
        <w:pStyle w:val="BodyText"/>
      </w:pPr>
      <w:r>
        <w:t>1. APELA a todos os Estados-Membros para que dêem pleno efeito aos artigos 9.º, 19.º, 21.º, 24.º, 27.º, 28.º, 29.º e 32.º, da CNUDPD:</w:t>
      </w:r>
    </w:p>
    <w:p w14:paraId="0EAE6613" w14:textId="77777777" w:rsidR="00AB306D" w:rsidRDefault="00AB306D" w:rsidP="00AB306D">
      <w:pPr>
        <w:pStyle w:val="BodyText"/>
        <w:numPr>
          <w:ilvl w:val="0"/>
          <w:numId w:val="2"/>
        </w:numPr>
      </w:pPr>
      <w:r>
        <w:t>Adotar e aplicar legislação e padrões de acessibilidade em ambientes físicos, digitais e de comunicação (Artigo 9).</w:t>
      </w:r>
    </w:p>
    <w:p w14:paraId="246B3510" w14:textId="77777777" w:rsidR="00AB306D" w:rsidRDefault="00AB306D" w:rsidP="00AB306D">
      <w:pPr>
        <w:pStyle w:val="BodyText"/>
        <w:numPr>
          <w:ilvl w:val="0"/>
          <w:numId w:val="2"/>
        </w:numPr>
      </w:pPr>
      <w:r>
        <w:t>Criação e financiamento de regimes de assistência pessoal e serviços de proximidade para garantir uma vida autónoma (artigo 19.º).</w:t>
      </w:r>
    </w:p>
    <w:p w14:paraId="3139B31E" w14:textId="77777777" w:rsidR="00AB306D" w:rsidRDefault="00AB306D" w:rsidP="00AB306D">
      <w:pPr>
        <w:pStyle w:val="BodyText"/>
        <w:numPr>
          <w:ilvl w:val="0"/>
          <w:numId w:val="2"/>
        </w:numPr>
      </w:pPr>
      <w:r>
        <w:t>Garantir a liberdade de expressão e o acesso à informação por meio de formatos, tecnologias e comunicação acessíveis (Artigo 21).</w:t>
      </w:r>
    </w:p>
    <w:p w14:paraId="53804552" w14:textId="77777777" w:rsidR="00AB306D" w:rsidRDefault="00AB306D" w:rsidP="00AB306D">
      <w:pPr>
        <w:pStyle w:val="BodyText"/>
        <w:numPr>
          <w:ilvl w:val="0"/>
          <w:numId w:val="2"/>
        </w:numPr>
      </w:pPr>
      <w:r>
        <w:t>Garantir educação inclusiva com materiais acessíveis, professores capacitados, exames inclusivos e bolsas de estudo (Artigo 24).</w:t>
      </w:r>
    </w:p>
    <w:p w14:paraId="517CF2BC" w14:textId="77777777" w:rsidR="00AB306D" w:rsidRDefault="00AB306D" w:rsidP="00AB306D">
      <w:pPr>
        <w:pStyle w:val="BodyText"/>
        <w:numPr>
          <w:ilvl w:val="0"/>
          <w:numId w:val="2"/>
        </w:numPr>
      </w:pPr>
      <w:r>
        <w:t>Aplicação de medidas de inclusão no emprego, incluindo adaptações razoáveis, quotas, apoio ao empreendedorismo e recrutamento justo (artigo 27.º).</w:t>
      </w:r>
    </w:p>
    <w:p w14:paraId="3F2A2200" w14:textId="77777777" w:rsidR="00AB306D" w:rsidRDefault="00AB306D" w:rsidP="00AB306D">
      <w:pPr>
        <w:pStyle w:val="BodyText"/>
        <w:numPr>
          <w:ilvl w:val="0"/>
          <w:numId w:val="2"/>
        </w:numPr>
      </w:pPr>
      <w:r>
        <w:t>Fornecer proteção social adequada, apoio à renda, dispositivos auxiliares e serviços de habitação comunitária (Artigo 28).</w:t>
      </w:r>
    </w:p>
    <w:p w14:paraId="6E39294B" w14:textId="77777777" w:rsidR="00AB306D" w:rsidRDefault="00AB306D" w:rsidP="00AB306D">
      <w:pPr>
        <w:pStyle w:val="BodyText"/>
        <w:numPr>
          <w:ilvl w:val="0"/>
          <w:numId w:val="2"/>
        </w:numPr>
      </w:pPr>
      <w:r>
        <w:t>Garantir a igualdade de oportunidades de participação na vida política e pública, incluindo sistemas de votação acessíveis e apoio aos candidatos com deficiência (artigo 29.º).</w:t>
      </w:r>
    </w:p>
    <w:p w14:paraId="4EF58ACD" w14:textId="40BB5859" w:rsidR="00AB306D" w:rsidRDefault="00AB306D" w:rsidP="00AB306D">
      <w:pPr>
        <w:pStyle w:val="BodyText"/>
        <w:numPr>
          <w:ilvl w:val="0"/>
          <w:numId w:val="2"/>
        </w:numPr>
      </w:pPr>
      <w:r>
        <w:t>Integração da inclusão da deficiência em toda a cooperação internacional e alocação de recursos para o desenvolvimento inclusivo (Artigo 32).</w:t>
      </w:r>
    </w:p>
    <w:p w14:paraId="4490200F" w14:textId="77777777" w:rsidR="003573BC" w:rsidRDefault="003573BC" w:rsidP="003573BC">
      <w:pPr>
        <w:pStyle w:val="BodyText"/>
      </w:pPr>
    </w:p>
    <w:p w14:paraId="3CDAC83E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II. Acessibilidade Digital e Inovação Tecnológica</w:t>
      </w:r>
    </w:p>
    <w:p w14:paraId="3040D056" w14:textId="77777777" w:rsidR="00AB306D" w:rsidRDefault="00AB306D" w:rsidP="003573BC">
      <w:pPr>
        <w:pStyle w:val="BodyText"/>
      </w:pPr>
      <w:r>
        <w:t>2. INSTA os governos a adotarem e aplicarem as normas WCAG 2.2 em matéria de acessibilidade digital em todos os sítios Web públicos, aplicações móveis e serviços digitais;</w:t>
      </w:r>
    </w:p>
    <w:p w14:paraId="4185369A" w14:textId="77777777" w:rsidR="00AB306D" w:rsidRDefault="00AB306D" w:rsidP="003573BC">
      <w:pPr>
        <w:pStyle w:val="BodyText"/>
      </w:pPr>
      <w:r>
        <w:lastRenderedPageBreak/>
        <w:t>3. INCENTIVA o investimento em tecnologias de apoio, incluindo sistemas de conversão de texto em voz na língua local, OCR preciso para diversos scripts, acesso subsidiado e ferramentas de IA responsáveis concebidas para a acessibilidade;</w:t>
      </w:r>
    </w:p>
    <w:p w14:paraId="2E8C971A" w14:textId="77777777" w:rsidR="00AB306D" w:rsidRDefault="00AB306D" w:rsidP="003573BC">
      <w:pPr>
        <w:pStyle w:val="BodyText"/>
      </w:pPr>
      <w:r>
        <w:t>4. RECOMENDA a criação de centros regionais de excelência para a inovação, a investigação e a partilha de conhecimentos em tecnologias de apoio entre os países menos desenvolvidos e em desenvolvimento.</w:t>
      </w:r>
    </w:p>
    <w:p w14:paraId="47391568" w14:textId="77777777" w:rsidR="003573BC" w:rsidRDefault="003573BC" w:rsidP="003573BC">
      <w:pPr>
        <w:pStyle w:val="BodyText"/>
      </w:pPr>
    </w:p>
    <w:p w14:paraId="628D7C29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III. Educação Inclusiva e Emprego</w:t>
      </w:r>
    </w:p>
    <w:p w14:paraId="68E1282E" w14:textId="77777777" w:rsidR="00AB306D" w:rsidRDefault="00AB306D" w:rsidP="003573BC">
      <w:pPr>
        <w:pStyle w:val="BodyText"/>
      </w:pPr>
      <w:r>
        <w:t>5. SALIENTA a necessidade urgente de materiais didácticos acessíveis, professores com formação adequada, exames inclusivos e bolsas de estudo específicas para alunos cegos e amblíopes;</w:t>
      </w:r>
    </w:p>
    <w:p w14:paraId="20CF4D25" w14:textId="77777777" w:rsidR="00AB306D" w:rsidRDefault="00AB306D" w:rsidP="003573BC">
      <w:pPr>
        <w:pStyle w:val="BodyText"/>
      </w:pPr>
      <w:r>
        <w:t>6. APELA aos governos e parceiros de desenvolvimento para que estabeleçam caminhos especializados de TVET e emprego, apliquem cotas de emprego para deficientes, criem fundos de acomodação razoáveis e apoiem o empreendedorismo de pessoas cegas e com visão parcial.</w:t>
      </w:r>
    </w:p>
    <w:p w14:paraId="687C12F9" w14:textId="77777777" w:rsidR="003573BC" w:rsidRDefault="003573BC" w:rsidP="003573BC">
      <w:pPr>
        <w:pStyle w:val="BodyText"/>
      </w:pPr>
    </w:p>
    <w:p w14:paraId="4BCF5583" w14:textId="04B69A6F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IV. Compromissos orçamentários e cooperação internacional</w:t>
      </w:r>
    </w:p>
    <w:p w14:paraId="6C1070F5" w14:textId="77777777" w:rsidR="00AB306D" w:rsidRDefault="00AB306D" w:rsidP="003573BC">
      <w:pPr>
        <w:pStyle w:val="BodyText"/>
      </w:pPr>
      <w:r>
        <w:t xml:space="preserve">7. INSTA todas as agências internacionais de financiamento, doadores bilaterais e organizações multilaterais </w:t>
      </w:r>
      <w:proofErr w:type="gramStart"/>
      <w:r>
        <w:t>a</w:t>
      </w:r>
      <w:proofErr w:type="gramEnd"/>
      <w:r>
        <w:t xml:space="preserve"> alocarem pelo menos três por cento (3%) do total dos orçamentos humanitários e de desenvolvimento especificamente para o empoderamento, a vida independente e </w:t>
      </w:r>
      <w:proofErr w:type="gramStart"/>
      <w:r>
        <w:t>a</w:t>
      </w:r>
      <w:proofErr w:type="gramEnd"/>
      <w:r>
        <w:t xml:space="preserve"> inclusão de pessoas cegas e com visão </w:t>
      </w:r>
      <w:proofErr w:type="gramStart"/>
      <w:r>
        <w:t>parcial;</w:t>
      </w:r>
      <w:proofErr w:type="gramEnd"/>
    </w:p>
    <w:p w14:paraId="4DCA5632" w14:textId="77777777" w:rsidR="00AB306D" w:rsidRDefault="00AB306D" w:rsidP="003573BC">
      <w:pPr>
        <w:pStyle w:val="BodyText"/>
      </w:pPr>
      <w:r>
        <w:t xml:space="preserve">8. SOLICITA que todos os doadores e governos exijam evidências de consultas significativas com organizações representativas de pessoas cegas e amblípicas em todos os ciclos do </w:t>
      </w:r>
      <w:proofErr w:type="gramStart"/>
      <w:r>
        <w:t>programa;</w:t>
      </w:r>
      <w:proofErr w:type="gramEnd"/>
    </w:p>
    <w:p w14:paraId="6659AB48" w14:textId="77777777" w:rsidR="00AB306D" w:rsidRDefault="00AB306D" w:rsidP="003573BC">
      <w:pPr>
        <w:pStyle w:val="BodyText"/>
      </w:pPr>
      <w:r>
        <w:t>9. APELA a rubricas orçamentais transparentes e marcadas para a tecnologia de apoio, a assistência pessoal, a produção de informações acessíveis, incluindo a aplicação do Tratado de Marraquexe, e o reforço das capacidades organizacionais dos OPD representativos.</w:t>
      </w:r>
    </w:p>
    <w:p w14:paraId="374063A1" w14:textId="0FAD54AD" w:rsidR="003573BC" w:rsidRDefault="003573BC" w:rsidP="003573BC">
      <w:pPr>
        <w:pStyle w:val="BodyText"/>
      </w:pPr>
    </w:p>
    <w:p w14:paraId="190CD14F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V. Dados, igualdade de gênero e resiliência climática</w:t>
      </w:r>
    </w:p>
    <w:p w14:paraId="1BC6899C" w14:textId="77777777" w:rsidR="00AB306D" w:rsidRDefault="00AB306D" w:rsidP="003573BC">
      <w:pPr>
        <w:pStyle w:val="BodyText"/>
      </w:pPr>
      <w:r>
        <w:t>10. APELA ao reforço dos sistemas de dados desagregados pelas pessoas com deficiência, a fim de fundamentar políticas baseadas em dados concretos;</w:t>
      </w:r>
    </w:p>
    <w:p w14:paraId="2A99EB35" w14:textId="77777777" w:rsidR="00AB306D" w:rsidRDefault="00AB306D" w:rsidP="003573BC">
      <w:pPr>
        <w:pStyle w:val="BodyText"/>
      </w:pPr>
      <w:r>
        <w:lastRenderedPageBreak/>
        <w:t>11. SALIENTA programas específicos de liderança e capacitação para mulheres e raparigas com deficiência visual e medidas sensíveis às questões de género;</w:t>
      </w:r>
    </w:p>
    <w:p w14:paraId="6DE1194E" w14:textId="77777777" w:rsidR="00AB306D" w:rsidRDefault="00AB306D" w:rsidP="003573BC">
      <w:pPr>
        <w:pStyle w:val="BodyText"/>
      </w:pPr>
      <w:r>
        <w:t>12. INSTA os Estados e os intervenientes humanitários a integrarem a inclusão das pessoas com deficiência nas estratégias de redução do risco de catástrofes e de resiliência às alterações climáticas, incluindo sistemas multissensoriais de alerta precoce, evacuação e abrigos acessíveis e distribuição de ajuda inclusiva.</w:t>
      </w:r>
    </w:p>
    <w:p w14:paraId="290A3E27" w14:textId="77777777" w:rsidR="003573BC" w:rsidRDefault="003573BC" w:rsidP="003573BC">
      <w:pPr>
        <w:pStyle w:val="BodyText"/>
      </w:pPr>
    </w:p>
    <w:p w14:paraId="6F94C95B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VI. Execução e acompanhamento</w:t>
      </w:r>
    </w:p>
    <w:p w14:paraId="39FDAA5C" w14:textId="77777777" w:rsidR="00AB306D" w:rsidRDefault="00AB306D" w:rsidP="003573BC">
      <w:pPr>
        <w:pStyle w:val="BodyText"/>
      </w:pPr>
      <w:r>
        <w:t>13. SOLICITA ao Comité Executivo da União Mundial de Cegos que estabeleça um mecanismo de acompanhamento com relatórios regulares das organizações membros;</w:t>
      </w:r>
    </w:p>
    <w:p w14:paraId="537D6077" w14:textId="77777777" w:rsidR="00AB306D" w:rsidRDefault="00AB306D" w:rsidP="003573BC">
      <w:pPr>
        <w:pStyle w:val="BodyText"/>
      </w:pPr>
      <w:r>
        <w:t xml:space="preserve">14. APELA à criação de um Fundo de Desenvolvimento do Sul Global, gerido de forma transparente com a participação de operadores operacionais regionais, para apoiar </w:t>
      </w:r>
      <w:proofErr w:type="gramStart"/>
      <w:r>
        <w:t>a</w:t>
      </w:r>
      <w:proofErr w:type="gramEnd"/>
      <w:r>
        <w:t xml:space="preserve"> implementação da presente </w:t>
      </w:r>
      <w:proofErr w:type="gramStart"/>
      <w:r>
        <w:t>resolução;</w:t>
      </w:r>
      <w:proofErr w:type="gramEnd"/>
    </w:p>
    <w:p w14:paraId="0BEA954B" w14:textId="77777777" w:rsidR="00AB306D" w:rsidRDefault="00AB306D" w:rsidP="003573BC">
      <w:pPr>
        <w:pStyle w:val="BodyText"/>
      </w:pPr>
      <w:r>
        <w:t>15. DECIDE que os progressos realizados ao abrigo da presente resolução serão analisados em cada reunião do Conselho da União Mundial de Cegos e apresentados na Assembleia Geral seguinte.</w:t>
      </w:r>
    </w:p>
    <w:p w14:paraId="64E5ED33" w14:textId="77777777" w:rsidR="00AB306D" w:rsidRDefault="00AB306D" w:rsidP="00AB306D">
      <w:pPr>
        <w:pStyle w:val="BodyText"/>
      </w:pPr>
    </w:p>
    <w:p w14:paraId="416E0C7A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Informações de contato</w:t>
      </w:r>
    </w:p>
    <w:p w14:paraId="35E180EF" w14:textId="098B422C" w:rsidR="00AB306D" w:rsidRDefault="00AB306D" w:rsidP="00AB306D">
      <w:r>
        <w:t xml:space="preserve">Sr. Shishir KhanalPresidente, Associação de Cegos do Nepal (NAB)E-mail: </w:t>
      </w:r>
      <w:hyperlink r:id="rId7" w:history="1">
        <w:r w:rsidRPr="00D351DE">
          <w:rPr>
            <w:rStyle w:val="Hyperlink"/>
          </w:rPr>
          <w:t>shishirkhanal397@gmail.com</w:t>
        </w:r>
      </w:hyperlink>
      <w:r>
        <w:t xml:space="preserve"> | WhatsApp: +977-9856029397</w:t>
      </w:r>
      <w:r>
        <w:br/>
      </w:r>
      <w:r>
        <w:br/>
        <w:t xml:space="preserve">Sr. Khomraj SharmaConselheiro de Inclusão, Associação de Cegos do Nepal (NAB)E-mail: </w:t>
      </w:r>
      <w:hyperlink r:id="rId8" w:history="1">
        <w:r w:rsidRPr="00D351DE">
          <w:rPr>
            <w:rStyle w:val="Hyperlink"/>
          </w:rPr>
          <w:t>inclusion.advisor@nabnepal.org</w:t>
        </w:r>
      </w:hyperlink>
      <w:r>
        <w:t xml:space="preserve"> | Telefone: +977-9856030698</w:t>
      </w:r>
    </w:p>
    <w:p w14:paraId="3DAB0436" w14:textId="3E765319" w:rsidR="00AB306D" w:rsidRDefault="00AB306D">
      <w:r>
        <w:br w:type="page"/>
      </w:r>
    </w:p>
    <w:p w14:paraId="4368ABA3" w14:textId="0BE5FEF8" w:rsidR="00AB306D" w:rsidRDefault="00AB306D" w:rsidP="00AB306D">
      <w:pPr>
        <w:pStyle w:val="Heading1"/>
      </w:pPr>
      <w:bookmarkStart w:id="4" w:name="_Toc207912455"/>
      <w:r>
        <w:lastRenderedPageBreak/>
        <w:t>Resolução 5: O desenvolvimento de estratégias destinadas a promover a unidade entre os cegos em todo o mundo.</w:t>
      </w:r>
      <w:bookmarkEnd w:id="4"/>
    </w:p>
    <w:p w14:paraId="45042DED" w14:textId="77777777" w:rsidR="00AB306D" w:rsidRDefault="00AB306D" w:rsidP="00AB306D">
      <w:r>
        <w:t>País: Panamá.</w:t>
      </w:r>
    </w:p>
    <w:p w14:paraId="4C62AD6C" w14:textId="77777777" w:rsidR="00AB306D" w:rsidRDefault="00AB306D" w:rsidP="00AB306D">
      <w:r>
        <w:t>Organização Membro: União Nacional dos Cegos do Panamá.</w:t>
      </w:r>
    </w:p>
    <w:p w14:paraId="00A3D74A" w14:textId="77777777" w:rsidR="00AB306D" w:rsidRDefault="00AB306D" w:rsidP="00AB306D">
      <w:r>
        <w:t>Proponente: Fausto Pérez, Primeiro Delegado da organização membro.</w:t>
      </w:r>
    </w:p>
    <w:p w14:paraId="40BB6C46" w14:textId="77777777" w:rsidR="00AB306D" w:rsidRDefault="00AB306D" w:rsidP="00AB306D"/>
    <w:p w14:paraId="71359C2F" w14:textId="4AA3B356" w:rsidR="00AB306D" w:rsidRPr="003573BC" w:rsidRDefault="000E1EE2" w:rsidP="003573BC">
      <w:pPr>
        <w:pStyle w:val="BodyText"/>
        <w:rPr>
          <w:b/>
          <w:bCs/>
        </w:rPr>
      </w:pPr>
      <w:r w:rsidRPr="003573BC">
        <w:rPr>
          <w:b/>
          <w:bCs/>
        </w:rPr>
        <w:t>Resolução:</w:t>
      </w:r>
    </w:p>
    <w:p w14:paraId="30B5A05A" w14:textId="77777777" w:rsidR="00AB306D" w:rsidRDefault="00AB306D" w:rsidP="00AB306D">
      <w:r>
        <w:t>1. Que até o presente, devido à diversidade de línguas, grandes distâncias geográficas, diferentes visões de mundo e diferentes condições econômicas e sociais, entre outras, tem sido difícil alcançar a tão desejada unidade entre os cegos em todo o mundo.</w:t>
      </w:r>
    </w:p>
    <w:p w14:paraId="42D5581D" w14:textId="77777777" w:rsidR="00AB306D" w:rsidRDefault="00AB306D" w:rsidP="00AB306D">
      <w:r>
        <w:t>2. Que para as novas autoridades e as organizações membros da WBU, é um grande desafio desenvolver estratégias destinadas a construir e consolidar laços de unidade entre os membros deste organismo internacional.</w:t>
      </w:r>
    </w:p>
    <w:p w14:paraId="0DA22BF3" w14:textId="77777777" w:rsidR="00AB306D" w:rsidRDefault="00AB306D" w:rsidP="00AB306D">
      <w:r>
        <w:t>3. Que existe uma vasta quantidade de conhecimentos, experiências e informações nas diferentes organizações de nossos países, relacionadas a questões como: o desenvolvimento do movimento associativo, a incidência política, a educação, o trabalho, a saúde, a família, a comunidade, as atividades esportivas e de lazer, entre outras; o que nos enriqueceria e promoveria um maior desenvolvimento tanto das organizações quanto dos próprios cegos.</w:t>
      </w:r>
    </w:p>
    <w:p w14:paraId="217CD3D5" w14:textId="77777777" w:rsidR="00AB306D" w:rsidRDefault="00AB306D" w:rsidP="00AB306D">
      <w:r>
        <w:t>4. Que o paradigma digital que caracteriza os tempos atuais oferece todas as facilidades e vantagens para possibilitar o desenvolvimento de mecanismos de conexão interlinguística, geográfica e outros.</w:t>
      </w:r>
    </w:p>
    <w:p w14:paraId="4CD761F4" w14:textId="77777777" w:rsidR="00AB306D" w:rsidRDefault="00AB306D" w:rsidP="00AB306D"/>
    <w:p w14:paraId="7DD5A3BB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Ele resolve:</w:t>
      </w:r>
    </w:p>
    <w:p w14:paraId="07F731D3" w14:textId="77777777" w:rsidR="00AB306D" w:rsidRDefault="00AB306D" w:rsidP="00AB306D">
      <w:r>
        <w:t>1. Instar o novo comitê executivo, de acordo com as organizações membros, a desenvolver gradualmente laços de conexão horizontal entre as bases de nossas organizações, incluindo órgãos de liderança nacionais, regionais e/ou globais.</w:t>
      </w:r>
    </w:p>
    <w:p w14:paraId="313F2CEB" w14:textId="77777777" w:rsidR="00AB306D" w:rsidRDefault="00AB306D" w:rsidP="00AB306D">
      <w:r>
        <w:t xml:space="preserve">2. As estratégias ou mecanismos de conexão incidirão principalmente em áreas como: experiências, conhecimentos, informações, boas práticas, legislação, associadas à </w:t>
      </w:r>
      <w:r>
        <w:lastRenderedPageBreak/>
        <w:t>cobertura e desenvolvimento do movimento associativo de pessoas cegas, incidência política, educação, saúde, trabalho, família, comunidade, esporte, recreação, inclusão territorial e desenvolvimento direcionado de grupos como mulheres, jovens, idosos, populações étnicas marginalizadas,  ou migrantes com deficiência visual.</w:t>
      </w:r>
    </w:p>
    <w:p w14:paraId="5FAAEEDD" w14:textId="77777777" w:rsidR="00AB306D" w:rsidRDefault="00AB306D" w:rsidP="00AB306D"/>
    <w:p w14:paraId="3B9A76AB" w14:textId="77777777" w:rsidR="00AB306D" w:rsidRDefault="00AB306D" w:rsidP="00AB306D">
      <w:r>
        <w:t>Dado na cidade de São Paulo, República Federativa do Brasil, aos 5 dias do mês de setembro de 2025.</w:t>
      </w:r>
    </w:p>
    <w:p w14:paraId="2FC7448E" w14:textId="77777777" w:rsidR="00AB306D" w:rsidRDefault="00AB306D" w:rsidP="00AB306D"/>
    <w:p w14:paraId="0A9DCB8A" w14:textId="77777777" w:rsidR="00AB306D" w:rsidRPr="003573BC" w:rsidRDefault="00AB306D" w:rsidP="003573BC">
      <w:pPr>
        <w:pStyle w:val="BodyText"/>
        <w:rPr>
          <w:b/>
          <w:bCs/>
        </w:rPr>
      </w:pPr>
      <w:r w:rsidRPr="003573BC">
        <w:rPr>
          <w:b/>
          <w:bCs/>
        </w:rPr>
        <w:t>Pós-escrito:</w:t>
      </w:r>
    </w:p>
    <w:p w14:paraId="62961957" w14:textId="77777777" w:rsidR="00AB306D" w:rsidRDefault="00AB306D" w:rsidP="00AB306D">
      <w:r>
        <w:t>Nome do proponente: Professor Fausto PÉREZ;</w:t>
      </w:r>
    </w:p>
    <w:p w14:paraId="3356FEE4" w14:textId="77777777" w:rsidR="00AB306D" w:rsidRDefault="00AB306D" w:rsidP="00AB306D">
      <w:r>
        <w:t>Presidente da União Nacional dos Cegos do Panamá.</w:t>
      </w:r>
    </w:p>
    <w:p w14:paraId="2B7D33F7" w14:textId="77777777" w:rsidR="00AB306D" w:rsidRDefault="00AB306D" w:rsidP="00AB306D">
      <w:r>
        <w:t>Código do país: 507</w:t>
      </w:r>
    </w:p>
    <w:p w14:paraId="7D3F5AFA" w14:textId="77777777" w:rsidR="00AB306D" w:rsidRDefault="00AB306D" w:rsidP="00AB306D">
      <w:r>
        <w:t>Celular: 66-93-79-17.</w:t>
      </w:r>
    </w:p>
    <w:p w14:paraId="7D222E70" w14:textId="235C7AFF" w:rsidR="000E1EE2" w:rsidRDefault="000E1EE2">
      <w:r>
        <w:br w:type="page"/>
      </w:r>
    </w:p>
    <w:p w14:paraId="5AEBD41E" w14:textId="12D33867" w:rsidR="000E1EE2" w:rsidRPr="000E1EE2" w:rsidRDefault="00F00904" w:rsidP="000E1EE2">
      <w:pPr>
        <w:pStyle w:val="Heading1"/>
        <w:rPr>
          <w:lang w:val="en-CA"/>
        </w:rPr>
      </w:pPr>
      <w:bookmarkStart w:id="5" w:name="_Toc207912456"/>
      <w:r>
        <w:lastRenderedPageBreak/>
        <w:t>Resolução 6: Inclusão dos jovens na governança da União Mundial de Cegos</w:t>
      </w:r>
      <w:bookmarkEnd w:id="5"/>
    </w:p>
    <w:p w14:paraId="24355938" w14:textId="3206A670" w:rsidR="000E1EE2" w:rsidRPr="00593708" w:rsidRDefault="000E1EE2" w:rsidP="000E1EE2">
      <w:pPr>
        <w:pStyle w:val="BodyText"/>
        <w:rPr>
          <w:lang w:val="en-CA"/>
        </w:rPr>
      </w:pPr>
      <w:r>
        <w:t>Enviado por: União de Cegos de Gana</w:t>
      </w:r>
    </w:p>
    <w:p w14:paraId="6C6FF9C2" w14:textId="77777777" w:rsidR="000E1EE2" w:rsidRPr="00593708" w:rsidRDefault="000E1EE2" w:rsidP="000E1EE2">
      <w:pPr>
        <w:pStyle w:val="BodyText"/>
        <w:rPr>
          <w:lang w:val="en-CA"/>
        </w:rPr>
      </w:pPr>
      <w:r w:rsidRPr="00593708">
        <w:t>Considerando que:</w:t>
      </w:r>
    </w:p>
    <w:p w14:paraId="17715B92" w14:textId="77777777" w:rsidR="000E1EE2" w:rsidRDefault="000E1EE2" w:rsidP="000E1EE2">
      <w:pPr>
        <w:pStyle w:val="BodyText"/>
        <w:numPr>
          <w:ilvl w:val="0"/>
          <w:numId w:val="4"/>
        </w:numPr>
        <w:rPr>
          <w:lang w:val="en-CA"/>
        </w:rPr>
      </w:pPr>
      <w:proofErr w:type="gramStart"/>
      <w:r w:rsidRPr="00593708">
        <w:t>A</w:t>
      </w:r>
      <w:proofErr w:type="gramEnd"/>
      <w:r w:rsidRPr="00593708">
        <w:t xml:space="preserve"> inclusão significativa dos jovens nos órgãos de tomada de decisão tornou-se um padrão reconhecido nas agendas globais de governança e </w:t>
      </w:r>
      <w:proofErr w:type="gramStart"/>
      <w:r w:rsidRPr="00593708">
        <w:t>desenvolvimento;</w:t>
      </w:r>
      <w:proofErr w:type="gramEnd"/>
    </w:p>
    <w:p w14:paraId="3616660E" w14:textId="77777777" w:rsidR="000E1EE2" w:rsidRDefault="000E1EE2" w:rsidP="000E1EE2">
      <w:pPr>
        <w:pStyle w:val="BodyText"/>
        <w:numPr>
          <w:ilvl w:val="0"/>
          <w:numId w:val="4"/>
        </w:numPr>
        <w:rPr>
          <w:lang w:val="en-CA"/>
        </w:rPr>
      </w:pPr>
      <w:r w:rsidRPr="000E1EE2">
        <w:t xml:space="preserve">As perspectivas e a participação dos jovens estão cada vez mais integradas nas plataformas de direitos das pessoas com deficiência, tanto em nível nacional quanto </w:t>
      </w:r>
      <w:proofErr w:type="gramStart"/>
      <w:r w:rsidRPr="000E1EE2">
        <w:t>internacional;</w:t>
      </w:r>
      <w:proofErr w:type="gramEnd"/>
    </w:p>
    <w:p w14:paraId="1A9AB0A8" w14:textId="77777777" w:rsidR="000E1EE2" w:rsidRDefault="000E1EE2" w:rsidP="000E1EE2">
      <w:pPr>
        <w:pStyle w:val="BodyText"/>
        <w:numPr>
          <w:ilvl w:val="0"/>
          <w:numId w:val="4"/>
        </w:numPr>
        <w:rPr>
          <w:lang w:val="en-CA"/>
        </w:rPr>
      </w:pPr>
      <w:r w:rsidRPr="000E1EE2">
        <w:t xml:space="preserve">A União Mundial de Cegos (WBU), como a voz global que representa organizações de pessoas cegas ou com visão parcial, se beneficia ao refletir a diversidade de seu eleitorado, incluindo </w:t>
      </w:r>
      <w:proofErr w:type="gramStart"/>
      <w:r w:rsidRPr="000E1EE2">
        <w:t>jovens;</w:t>
      </w:r>
      <w:proofErr w:type="gramEnd"/>
    </w:p>
    <w:p w14:paraId="3350D868" w14:textId="77777777" w:rsidR="000E1EE2" w:rsidRDefault="000E1EE2" w:rsidP="000E1EE2">
      <w:pPr>
        <w:pStyle w:val="BodyText"/>
        <w:numPr>
          <w:ilvl w:val="0"/>
          <w:numId w:val="4"/>
        </w:numPr>
        <w:rPr>
          <w:lang w:val="en-CA"/>
        </w:rPr>
      </w:pPr>
      <w:proofErr w:type="gramStart"/>
      <w:r w:rsidRPr="000E1EE2">
        <w:t>A</w:t>
      </w:r>
      <w:proofErr w:type="gramEnd"/>
      <w:r w:rsidRPr="000E1EE2">
        <w:t xml:space="preserve"> inclusão da governança juvenil fortalece a liderança, introduzindo novos insights, inovação e contribui para a sustentabilidade organizacional de longo </w:t>
      </w:r>
      <w:proofErr w:type="gramStart"/>
      <w:r w:rsidRPr="000E1EE2">
        <w:t>prazo;</w:t>
      </w:r>
      <w:proofErr w:type="gramEnd"/>
    </w:p>
    <w:p w14:paraId="61805ECA" w14:textId="430F0C1F" w:rsidR="000E1EE2" w:rsidRPr="000E1EE2" w:rsidRDefault="000E1EE2" w:rsidP="000E1EE2">
      <w:pPr>
        <w:pStyle w:val="BodyText"/>
        <w:numPr>
          <w:ilvl w:val="0"/>
          <w:numId w:val="4"/>
        </w:numPr>
        <w:rPr>
          <w:lang w:val="en-CA"/>
        </w:rPr>
      </w:pPr>
      <w:r w:rsidRPr="000E1EE2">
        <w:t>É oportuno e necessário que as práticas de governança da WBU evoluam para garantir relevância, capacidade de resposta e legitimidade.</w:t>
      </w:r>
    </w:p>
    <w:p w14:paraId="59A08BCF" w14:textId="77777777" w:rsidR="000E1EE2" w:rsidRDefault="000E1EE2" w:rsidP="000E1EE2">
      <w:pPr>
        <w:pStyle w:val="BodyText"/>
        <w:rPr>
          <w:lang w:val="en-CA"/>
        </w:rPr>
      </w:pPr>
      <w:r w:rsidRPr="00593708">
        <w:t> </w:t>
      </w:r>
    </w:p>
    <w:p w14:paraId="56586411" w14:textId="4A91E239" w:rsidR="000E1EE2" w:rsidRPr="00593708" w:rsidRDefault="000E1EE2" w:rsidP="000E1EE2">
      <w:pPr>
        <w:pStyle w:val="BodyText"/>
        <w:rPr>
          <w:lang w:val="en-CA"/>
        </w:rPr>
      </w:pPr>
      <w:r w:rsidRPr="00593708">
        <w:t>Portanto, fica resolvido que:</w:t>
      </w:r>
    </w:p>
    <w:p w14:paraId="1803C3C2" w14:textId="495BC437" w:rsidR="000E1EE2" w:rsidRPr="00593708" w:rsidRDefault="000E1EE2" w:rsidP="003573BC">
      <w:pPr>
        <w:pStyle w:val="BodyText"/>
        <w:numPr>
          <w:ilvl w:val="0"/>
          <w:numId w:val="5"/>
        </w:numPr>
        <w:rPr>
          <w:lang w:val="en-CA"/>
        </w:rPr>
      </w:pPr>
      <w:r w:rsidRPr="00593708">
        <w:t>A Assembleia Geral da WBU solicita aos Oficiais da WBU que estabeleçam um Grupo de Trabalho de Inclusão de Jovens até a primeira reunião em 2026, cujo mandato será:</w:t>
      </w:r>
    </w:p>
    <w:p w14:paraId="13CC2A44" w14:textId="77777777" w:rsidR="003573BC" w:rsidRDefault="000E1EE2" w:rsidP="003573BC">
      <w:pPr>
        <w:pStyle w:val="BodyText"/>
        <w:numPr>
          <w:ilvl w:val="1"/>
          <w:numId w:val="5"/>
        </w:numPr>
        <w:rPr>
          <w:lang w:val="en-CA"/>
        </w:rPr>
      </w:pPr>
      <w:r w:rsidRPr="00593708">
        <w:t xml:space="preserve">Revisar as melhores práticas globais sobre representação de jovens em federações internacionais </w:t>
      </w:r>
      <w:proofErr w:type="gramStart"/>
      <w:r w:rsidRPr="00593708">
        <w:t>semelhantes;</w:t>
      </w:r>
      <w:proofErr w:type="gramEnd"/>
    </w:p>
    <w:p w14:paraId="130FEAFD" w14:textId="77777777" w:rsidR="003573BC" w:rsidRDefault="000E1EE2" w:rsidP="003573BC">
      <w:pPr>
        <w:pStyle w:val="BodyText"/>
        <w:numPr>
          <w:ilvl w:val="1"/>
          <w:numId w:val="5"/>
        </w:numPr>
        <w:rPr>
          <w:lang w:val="en-CA"/>
        </w:rPr>
      </w:pPr>
      <w:r w:rsidRPr="003573BC">
        <w:t xml:space="preserve">Consultar líderes juvenis, redes regionais de jovens e organizações membros da WBU de todas as </w:t>
      </w:r>
      <w:proofErr w:type="gramStart"/>
      <w:r w:rsidRPr="003573BC">
        <w:t>regiões;</w:t>
      </w:r>
      <w:proofErr w:type="gramEnd"/>
    </w:p>
    <w:p w14:paraId="028A715A" w14:textId="77777777" w:rsidR="003573BC" w:rsidRDefault="000E1EE2" w:rsidP="003573BC">
      <w:pPr>
        <w:pStyle w:val="BodyText"/>
        <w:numPr>
          <w:ilvl w:val="1"/>
          <w:numId w:val="5"/>
        </w:numPr>
        <w:rPr>
          <w:lang w:val="en-CA"/>
        </w:rPr>
      </w:pPr>
      <w:r w:rsidRPr="003573BC">
        <w:t xml:space="preserve">Avaliar vários mecanismos para </w:t>
      </w:r>
      <w:proofErr w:type="gramStart"/>
      <w:r w:rsidRPr="003573BC">
        <w:t>a</w:t>
      </w:r>
      <w:proofErr w:type="gramEnd"/>
      <w:r w:rsidRPr="003573BC">
        <w:t xml:space="preserve"> inclusão dos jovens, incluindo possíveis modelos, como assentos para jovens (com direito a voto ou sem direito a voto), cargos consultivos ou membros </w:t>
      </w:r>
      <w:proofErr w:type="gramStart"/>
      <w:r w:rsidRPr="003573BC">
        <w:t>rotativos;</w:t>
      </w:r>
      <w:proofErr w:type="gramEnd"/>
    </w:p>
    <w:p w14:paraId="49BEF98D" w14:textId="77777777" w:rsidR="003573BC" w:rsidRDefault="000E1EE2" w:rsidP="003573BC">
      <w:pPr>
        <w:pStyle w:val="BodyText"/>
        <w:numPr>
          <w:ilvl w:val="1"/>
          <w:numId w:val="5"/>
        </w:numPr>
        <w:rPr>
          <w:lang w:val="en-CA"/>
        </w:rPr>
      </w:pPr>
      <w:r w:rsidRPr="003573BC">
        <w:t>Propor emendas constitucionais específicas ou ajustes de governança necessários para formalizar a representação dos jovens.</w:t>
      </w:r>
    </w:p>
    <w:p w14:paraId="071D62C6" w14:textId="77777777" w:rsidR="003573BC" w:rsidRDefault="000E1EE2" w:rsidP="003573BC">
      <w:pPr>
        <w:pStyle w:val="BodyText"/>
        <w:numPr>
          <w:ilvl w:val="0"/>
          <w:numId w:val="5"/>
        </w:numPr>
        <w:rPr>
          <w:lang w:val="en-CA"/>
        </w:rPr>
      </w:pPr>
      <w:r w:rsidRPr="003573BC">
        <w:lastRenderedPageBreak/>
        <w:t>O Grupo de Trabalho de Inclusão de Jovens apresentará uma proposta detalhada (incluindo redação recomendada para mudanças constitucionais) à próxima Assembleia Geral agendada para 2029 para consideração e aprovação.</w:t>
      </w:r>
    </w:p>
    <w:p w14:paraId="33E6D2A9" w14:textId="58030681" w:rsidR="000E1EE2" w:rsidRPr="003573BC" w:rsidRDefault="000E1EE2" w:rsidP="003573BC">
      <w:pPr>
        <w:pStyle w:val="BodyText"/>
        <w:numPr>
          <w:ilvl w:val="0"/>
          <w:numId w:val="5"/>
        </w:numPr>
        <w:rPr>
          <w:lang w:val="en-CA"/>
        </w:rPr>
      </w:pPr>
      <w:r w:rsidRPr="003573BC">
        <w:t>A Assembleia Geral reafirma que, até que a representação formal da juventude seja implementada, os processos existentes para garantir a participação inclusiva permanecem em vigor.</w:t>
      </w:r>
    </w:p>
    <w:p w14:paraId="392C5E6F" w14:textId="77777777" w:rsidR="000E1EE2" w:rsidRDefault="000E1EE2" w:rsidP="000E1EE2">
      <w:pPr>
        <w:spacing w:before="100" w:beforeAutospacing="1" w:line="360" w:lineRule="auto"/>
        <w:jc w:val="both"/>
        <w:rPr>
          <w:rFonts w:ascii="Times New Roman" w:hAnsi="Times New Roman" w:cs="Times New Roman"/>
          <w:lang w:val="en-CA"/>
        </w:rPr>
      </w:pPr>
      <w:r>
        <w:rPr>
          <w:noProof/>
        </w:rPr>
        <w:drawing>
          <wp:inline distT="0" distB="0" distL="0" distR="0" wp14:anchorId="7A32B94C" wp14:editId="06FB9A64">
            <wp:extent cx="1880870" cy="525780"/>
            <wp:effectExtent l="0" t="0" r="5080" b="762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00000000-0008-0000-02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8593" t="31386" r="8856" b="29809"/>
                    <a:stretch/>
                  </pic:blipFill>
                  <pic:spPr bwMode="auto">
                    <a:xfrm>
                      <a:off x="0" y="0"/>
                      <a:ext cx="1908108" cy="533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F9546" w14:textId="77777777" w:rsidR="000E1EE2" w:rsidRDefault="000E1EE2" w:rsidP="003573BC">
      <w:pPr>
        <w:pStyle w:val="BodyText"/>
        <w:rPr>
          <w:lang w:val="en-CA"/>
        </w:rPr>
      </w:pPr>
      <w:r>
        <w:t>Dr. Peter K. Obeng-</w:t>
      </w:r>
      <w:proofErr w:type="spellStart"/>
      <w:r>
        <w:t>Asamoa</w:t>
      </w:r>
      <w:proofErr w:type="spellEnd"/>
    </w:p>
    <w:p w14:paraId="1A7E8D2D" w14:textId="77777777" w:rsidR="000E1EE2" w:rsidRPr="00A65C46" w:rsidRDefault="000E1EE2" w:rsidP="003573BC">
      <w:pPr>
        <w:pStyle w:val="BodyText"/>
        <w:rPr>
          <w:lang w:val="en-CA"/>
        </w:rPr>
      </w:pPr>
      <w:r w:rsidRPr="00A65C46">
        <w:t>(Diretor Executivo)</w:t>
      </w:r>
    </w:p>
    <w:p w14:paraId="03FABCCF" w14:textId="2079BD01" w:rsidR="000E1EE2" w:rsidRDefault="000E1EE2" w:rsidP="003573BC">
      <w:pPr>
        <w:pStyle w:val="BodyText"/>
        <w:rPr>
          <w:lang w:val="en-CA"/>
        </w:rPr>
      </w:pPr>
      <w:r>
        <w:t>Em nome da União de Cegos de Gana</w:t>
      </w:r>
    </w:p>
    <w:p w14:paraId="3AD8BC05" w14:textId="77777777" w:rsidR="000E1EE2" w:rsidRDefault="000E1EE2" w:rsidP="003573BC">
      <w:pPr>
        <w:pStyle w:val="BodyText"/>
        <w:rPr>
          <w:lang w:val="en-CA"/>
        </w:rPr>
      </w:pPr>
    </w:p>
    <w:p w14:paraId="6C294DB4" w14:textId="39C6C659" w:rsidR="000E1EE2" w:rsidRDefault="000E1EE2">
      <w:pPr>
        <w:rPr>
          <w:lang w:val="en-CA"/>
        </w:rPr>
      </w:pPr>
      <w:r>
        <w:br w:type="page"/>
      </w:r>
    </w:p>
    <w:p w14:paraId="19B40573" w14:textId="39E44BCB" w:rsidR="000E1EE2" w:rsidRPr="000E1EE2" w:rsidRDefault="000E1EE2" w:rsidP="000E1EE2">
      <w:pPr>
        <w:pStyle w:val="Heading1"/>
      </w:pPr>
      <w:bookmarkStart w:id="6" w:name="_Toc207912457"/>
      <w:r w:rsidRPr="000E1EE2">
        <w:lastRenderedPageBreak/>
        <w:t>Resolução 7: Conclamando os governos e organismos internacionais a salvaguardar a mobilidade e a segurança das pessoas cegas e com visão parcial, adotando e implementando Sistemas de Alerta Acústico de Veículos (AVAS)</w:t>
      </w:r>
      <w:bookmarkEnd w:id="6"/>
    </w:p>
    <w:p w14:paraId="48432111" w14:textId="77777777" w:rsidR="000E1EE2" w:rsidRPr="000E1EE2" w:rsidRDefault="000E1EE2" w:rsidP="000E1EE2">
      <w:pPr>
        <w:pStyle w:val="BodyText"/>
      </w:pPr>
      <w:r w:rsidRPr="000E1EE2">
        <w:t>Movido pela Federação Nacional de Cegos (NFB) nos EUA e pela Federação Alemã de Cegos e Amblíopes (DBSV)</w:t>
      </w:r>
      <w:r w:rsidRPr="000E1EE2">
        <w:br/>
      </w:r>
    </w:p>
    <w:p w14:paraId="04AF04DB" w14:textId="3288E197" w:rsidR="000E1EE2" w:rsidRPr="000E1EE2" w:rsidRDefault="000E1EE2" w:rsidP="000E1EE2">
      <w:pPr>
        <w:pStyle w:val="BodyText"/>
      </w:pPr>
      <w:r w:rsidRPr="000E1EE2">
        <w:rPr>
          <w:b/>
          <w:bCs/>
        </w:rPr>
        <w:t>Reconhecendo</w:t>
      </w:r>
      <w:r w:rsidRPr="000E1EE2">
        <w:t xml:space="preserve"> que os veículos elétricos e híbridos representam riscos específicos de segurança para pedestres cegos e amblíopes devido às suas baixas emissões sonoras em velocidades baixas e moderadas;</w:t>
      </w:r>
    </w:p>
    <w:p w14:paraId="4959F49D" w14:textId="77777777" w:rsidR="000E1EE2" w:rsidRPr="000E1EE2" w:rsidRDefault="000E1EE2" w:rsidP="000E1EE2">
      <w:pPr>
        <w:pStyle w:val="BodyText"/>
      </w:pPr>
      <w:r w:rsidRPr="000E1EE2">
        <w:rPr>
          <w:b/>
          <w:bCs/>
        </w:rPr>
        <w:t>Reconhecendo</w:t>
      </w:r>
      <w:r w:rsidRPr="000E1EE2">
        <w:t xml:space="preserve"> que a Convenção das Nações Unidas sobre os Direitos das Pessoas com Deficiência (CNUDPD) obriga os Estados Partes a garantir </w:t>
      </w:r>
      <w:proofErr w:type="gramStart"/>
      <w:r w:rsidRPr="000E1EE2">
        <w:t>a</w:t>
      </w:r>
      <w:proofErr w:type="gramEnd"/>
      <w:r w:rsidRPr="000E1EE2">
        <w:t xml:space="preserve"> acessibilidade e a mobilidade pessoal em condições de igualdade com as demais </w:t>
      </w:r>
      <w:proofErr w:type="gramStart"/>
      <w:r w:rsidRPr="000E1EE2">
        <w:t>pessoas;</w:t>
      </w:r>
      <w:proofErr w:type="gramEnd"/>
    </w:p>
    <w:p w14:paraId="1B0A0793" w14:textId="77777777" w:rsidR="000E1EE2" w:rsidRPr="000E1EE2" w:rsidRDefault="000E1EE2" w:rsidP="000E1EE2">
      <w:pPr>
        <w:pStyle w:val="BodyText"/>
      </w:pPr>
      <w:r w:rsidRPr="000E1EE2">
        <w:rPr>
          <w:b/>
          <w:bCs/>
        </w:rPr>
        <w:t>Recordando</w:t>
      </w:r>
      <w:r w:rsidRPr="000E1EE2">
        <w:t xml:space="preserve"> que a Comissão Económica para a Europa das Nações Unidas (UNECE) adoptou o Regulamento </w:t>
      </w:r>
      <w:proofErr w:type="gramStart"/>
      <w:r w:rsidRPr="000E1EE2">
        <w:t>n.º</w:t>
      </w:r>
      <w:proofErr w:type="gramEnd"/>
      <w:r w:rsidRPr="000E1EE2">
        <w:t xml:space="preserve"> 138 do Acordo de 1958, que exige que os sistemas de alerta acústico de veículos (AVAS) nos "veículos de transporte rodoviário silenciosos" aumentem a sua audibilidade e, assim, melhorem a segurança dos peões, em particular dos cegos ou </w:t>
      </w:r>
      <w:proofErr w:type="gramStart"/>
      <w:r w:rsidRPr="000E1EE2">
        <w:t>amblíopes;</w:t>
      </w:r>
      <w:proofErr w:type="gramEnd"/>
    </w:p>
    <w:p w14:paraId="6AD15264" w14:textId="77777777" w:rsidR="000E1EE2" w:rsidRPr="00DF6CED" w:rsidRDefault="000E1EE2" w:rsidP="003573BC">
      <w:pPr>
        <w:pStyle w:val="BodyText"/>
      </w:pPr>
      <w:r w:rsidRPr="00DF6CED">
        <w:t>Destacando que mais de 60 países são Partes Contratantes do Regulamento nº 138 da UNECE e que outros países adotaram ou alinharam regulamentos nacionais com esta norma, em alguns casos introduzindo requisitos ainda mais rigorosos;</w:t>
      </w:r>
    </w:p>
    <w:p w14:paraId="7B52A4CF" w14:textId="77777777" w:rsidR="000E1EE2" w:rsidRPr="000E1EE2" w:rsidRDefault="000E1EE2" w:rsidP="000E1EE2">
      <w:pPr>
        <w:pStyle w:val="BodyText"/>
      </w:pPr>
      <w:r w:rsidRPr="000E1EE2">
        <w:t xml:space="preserve">Sublinhando que a revisão e aplicação contínuas das normas AVAS exigem uma defesa forte e coordenada para garantir que os interesses e a segurança das pessoas cegas e amblíopes sejam </w:t>
      </w:r>
      <w:proofErr w:type="gramStart"/>
      <w:r w:rsidRPr="000E1EE2">
        <w:t>protegidos;</w:t>
      </w:r>
      <w:proofErr w:type="gramEnd"/>
    </w:p>
    <w:p w14:paraId="2C899B5A" w14:textId="77777777" w:rsidR="000E1EE2" w:rsidRPr="00DF6CED" w:rsidRDefault="000E1EE2" w:rsidP="000E1EE2">
      <w:pPr>
        <w:pStyle w:val="BodyText"/>
      </w:pPr>
      <w:r w:rsidRPr="00DF6CED">
        <w:t>Observando os estudos que mostraram o risco que os veículos silenciosos representam.</w:t>
      </w:r>
    </w:p>
    <w:p w14:paraId="361992CE" w14:textId="77777777" w:rsidR="000E1EE2" w:rsidRPr="000E1EE2" w:rsidRDefault="000E1EE2" w:rsidP="000E1EE2">
      <w:pPr>
        <w:pStyle w:val="BodyText"/>
      </w:pPr>
      <w:r w:rsidRPr="000E1EE2">
        <w:t>Acolhendo com satisfação o trabalho em andamento da União Mundial de Cegos (WBU), em cooperação com a Federação Nacional de Cegos (NFB, EUA), a Federação Alemã de Cegos e Amblíopes (DBSV) e outras organizações membros, na representação das vozes de cegos e amblíopes nessas negociações;</w:t>
      </w:r>
    </w:p>
    <w:p w14:paraId="0E21AAC7" w14:textId="77777777" w:rsidR="000E1EE2" w:rsidRDefault="000E1EE2" w:rsidP="000E1EE2">
      <w:pPr>
        <w:pStyle w:val="BodyText"/>
      </w:pPr>
      <w:r w:rsidRPr="000E1EE2">
        <w:t>A Assembleia Geral da WBU, reunida em São Paulo, Brasil, de 1 a 5 de setembro de 2025, resolve:</w:t>
      </w:r>
    </w:p>
    <w:p w14:paraId="3CA141C6" w14:textId="77777777" w:rsidR="000E1EE2" w:rsidRDefault="000E1EE2" w:rsidP="003573BC">
      <w:pPr>
        <w:pStyle w:val="BodyText"/>
        <w:numPr>
          <w:ilvl w:val="0"/>
          <w:numId w:val="6"/>
        </w:numPr>
      </w:pPr>
      <w:r w:rsidRPr="00DF6CED">
        <w:lastRenderedPageBreak/>
        <w:t>Que a WBU reafirma seu forte compromisso em garantir que todas as pessoas cegas e com visão parcial possam se mover com segurança e independência em ambientes cada vez mais dominados por veículos elétricos e híbridos em espaços compartilhados e observa no próximo planejamento estratégico que esse importante trabalho de defesa deve continuar.</w:t>
      </w:r>
    </w:p>
    <w:p w14:paraId="52493842" w14:textId="77777777" w:rsidR="003573BC" w:rsidRDefault="000E1EE2" w:rsidP="003573BC">
      <w:pPr>
        <w:pStyle w:val="BodyText"/>
        <w:numPr>
          <w:ilvl w:val="0"/>
          <w:numId w:val="6"/>
        </w:numPr>
      </w:pPr>
      <w:r w:rsidRPr="00DF6CED">
        <w:t>Que a WBU continuará a representar a comunidade global de cegueira nas negociações internacionais sobre o AVAS, defendendo padrões de som obrigatórios e eficazes que forneçam audibilidade suficiente para pedestres cegos e com visão parcial.</w:t>
      </w:r>
    </w:p>
    <w:p w14:paraId="123B9D61" w14:textId="77777777" w:rsidR="003573BC" w:rsidRDefault="000E1EE2" w:rsidP="003573BC">
      <w:pPr>
        <w:pStyle w:val="BodyText"/>
        <w:numPr>
          <w:ilvl w:val="0"/>
          <w:numId w:val="6"/>
        </w:numPr>
      </w:pPr>
      <w:r w:rsidRPr="00DF6CED">
        <w:t>Que a WBU conclama todas as organizações membros a apoiar esse esforço de defesa, coletando e compartilhando pesquisas, dados e testemunhos relevantes de seus países e regiões.</w:t>
      </w:r>
    </w:p>
    <w:p w14:paraId="0227693E" w14:textId="77777777" w:rsidR="003573BC" w:rsidRDefault="000E1EE2" w:rsidP="003573BC">
      <w:pPr>
        <w:pStyle w:val="BodyText"/>
        <w:numPr>
          <w:ilvl w:val="0"/>
          <w:numId w:val="6"/>
        </w:numPr>
      </w:pPr>
      <w:r w:rsidRPr="00DF6CED">
        <w:t>Que a WBU insta todos os governos a adotar, implementar e fazer cumprir fortes regulamentos AVAS que produzam um nível seguro de som, pelo menos de acordo com o Regulamento UNECE nº 138, e a resistir aos esforços para enfraquecer esses padrões.</w:t>
      </w:r>
    </w:p>
    <w:p w14:paraId="44BCDC03" w14:textId="2C8B96DD" w:rsidR="000E1EE2" w:rsidRPr="00DF6CED" w:rsidRDefault="000E1EE2" w:rsidP="003573BC">
      <w:pPr>
        <w:pStyle w:val="BodyText"/>
        <w:numPr>
          <w:ilvl w:val="0"/>
          <w:numId w:val="6"/>
        </w:numPr>
      </w:pPr>
      <w:r w:rsidRPr="00DF6CED">
        <w:t>Que a WBU convida organismos internacionais, incluindo a UNECE e as Nações Unidas, a continuar consultando a WBU para garantir que as perspectivas das pessoas cegas e amblíopes permaneçam centrais em todas as discussões sobre os padrões de segurança veicular.</w:t>
      </w:r>
    </w:p>
    <w:p w14:paraId="36963981" w14:textId="5425AE3B" w:rsidR="000E1EE2" w:rsidRDefault="000E1EE2" w:rsidP="003573BC">
      <w:pPr>
        <w:pStyle w:val="BodyText"/>
        <w:rPr>
          <w:lang w:val="en-CA"/>
        </w:rPr>
      </w:pPr>
      <w:r>
        <w:br w:type="page"/>
      </w:r>
    </w:p>
    <w:p w14:paraId="4499E493" w14:textId="17680901" w:rsidR="000E1EE2" w:rsidRDefault="00F00904" w:rsidP="005B6E7C">
      <w:pPr>
        <w:pStyle w:val="Heading1"/>
        <w:rPr>
          <w:lang w:val="en-CA"/>
        </w:rPr>
      </w:pPr>
      <w:bookmarkStart w:id="7" w:name="_Toc207912458"/>
      <w:r>
        <w:lastRenderedPageBreak/>
        <w:t>Resolução 8: Estabelecer contatos e relações de trabalho com as principais organizações de ajuda humanitária</w:t>
      </w:r>
      <w:bookmarkEnd w:id="7"/>
    </w:p>
    <w:p w14:paraId="61A3B466" w14:textId="79FE3F4B" w:rsidR="000E1EE2" w:rsidRDefault="000E1EE2" w:rsidP="003573BC">
      <w:pPr>
        <w:pStyle w:val="BodyText"/>
        <w:rPr>
          <w:lang w:val="nl-NL"/>
        </w:rPr>
      </w:pPr>
      <w:r>
        <w:t>Nós, organizações membros da União Mundial de Cegos de 32 países (lista completa no final do documento) em todo o mundo, apresentamos a seguinte resolução para consideração e adoção pela Assembleia Geral da WBU que será realizada em São Paulo, Brasil, de 1º a 5 de setembro de 2025.</w:t>
      </w:r>
    </w:p>
    <w:p w14:paraId="064E394B" w14:textId="77777777" w:rsidR="005B6E7C" w:rsidRDefault="005B6E7C" w:rsidP="000E1EE2">
      <w:pPr>
        <w:rPr>
          <w:lang w:val="nl-NL"/>
        </w:rPr>
      </w:pPr>
    </w:p>
    <w:p w14:paraId="604C88B1" w14:textId="77777777" w:rsidR="000E1EE2" w:rsidRPr="00A15A9E" w:rsidRDefault="000E1EE2" w:rsidP="003573BC">
      <w:pPr>
        <w:pStyle w:val="BodyText"/>
        <w:rPr>
          <w:lang w:val="nl-NL"/>
        </w:rPr>
      </w:pPr>
      <w:r w:rsidRPr="00A15A9E">
        <w:t>O número de crises humanitárias causadas por catástrofes naturais e conflitos está a aumentar. Nessas situações, as principais organizações de ajuda humanitária e de ajuda humanitária, bem como as organizações de desenvolvimento que visam o alívio da pobreza e a segurança alimentar, fornecem abrigo, ajuda médica, cuidados e comodidades básicas para a população afetada e a população em risco. Estas organizações são frequentemente internacionais e as acções são coordenadas a nível internacional.</w:t>
      </w:r>
    </w:p>
    <w:p w14:paraId="7324E4C2" w14:textId="77777777" w:rsidR="000E1EE2" w:rsidRPr="00A15A9E" w:rsidRDefault="000E1EE2" w:rsidP="000E1EE2">
      <w:pPr>
        <w:rPr>
          <w:lang w:val="nl-NL"/>
        </w:rPr>
      </w:pPr>
      <w:r w:rsidRPr="00A15A9E">
        <w:t xml:space="preserve">Apesar dos esforços contínuos dos movimentos de deficiência para melhorar a inclusão da ajuda humanitária, as pessoas cegas e com visão parcial muitas vezes não conseguem acessar ajuda e assistência de maneira igual em comparação com a população em geral. As organizações de cegos e amblípios não são capazes de estabelecer contato com as principais organizações em nível local para compartilhar informações sobre as necessidades de pessoas cegas e amblípicas ou apoiar </w:t>
      </w:r>
      <w:proofErr w:type="gramStart"/>
      <w:r w:rsidRPr="00A15A9E">
        <w:t>a</w:t>
      </w:r>
      <w:proofErr w:type="gramEnd"/>
      <w:r w:rsidRPr="00A15A9E">
        <w:t xml:space="preserve"> inclusão da resposta humanitária.</w:t>
      </w:r>
    </w:p>
    <w:p w14:paraId="6968ED58" w14:textId="77777777" w:rsidR="000E1EE2" w:rsidRPr="00A15A9E" w:rsidRDefault="000E1EE2" w:rsidP="003573BC">
      <w:pPr>
        <w:pStyle w:val="BodyText"/>
        <w:rPr>
          <w:lang w:val="nl-NL"/>
        </w:rPr>
      </w:pPr>
      <w:r w:rsidRPr="00A15A9E">
        <w:t xml:space="preserve">Portanto, </w:t>
      </w:r>
      <w:proofErr w:type="gramStart"/>
      <w:r w:rsidRPr="00A15A9E">
        <w:t>a</w:t>
      </w:r>
      <w:proofErr w:type="gramEnd"/>
      <w:r w:rsidRPr="00A15A9E">
        <w:t xml:space="preserve"> Assembleia Geral da WBU resolve que, em seu próximo plano estratégico, uma das áreas de foco do trabalho da WBU é estabelecer contatos e relações de trabalho com as principais organizações de ajuda humanitária, bem como organizações de desenvolvimento, a fim de facilitar a conexão entre os OPDs locais e as organizações tradicionais quando a crise humanitária se desenrolar.</w:t>
      </w:r>
    </w:p>
    <w:p w14:paraId="7966475F" w14:textId="77777777" w:rsidR="000E1EE2" w:rsidRDefault="000E1EE2" w:rsidP="000E1EE2">
      <w:pPr>
        <w:rPr>
          <w:lang w:val="nl-NL"/>
        </w:rPr>
      </w:pPr>
    </w:p>
    <w:p w14:paraId="63CCF1C2" w14:textId="77777777" w:rsidR="000E1EE2" w:rsidRDefault="000E1EE2" w:rsidP="000E1EE2">
      <w:pPr>
        <w:rPr>
          <w:lang w:val="nl-NL"/>
        </w:rPr>
      </w:pPr>
      <w:r w:rsidRPr="00A15A9E">
        <w:t xml:space="preserve">Afeganistão </w:t>
      </w:r>
    </w:p>
    <w:p w14:paraId="48638F32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 xml:space="preserve">Associação de Cegos do Afeganistão, Shereen Aqa Siddiqi </w:t>
      </w:r>
      <w:hyperlink r:id="rId10" w:history="1">
        <w:r w:rsidRPr="00C94D13">
          <w:rPr>
            <w:rStyle w:val="Hyperlink"/>
          </w:rPr>
          <w:t>aabkabul@gmail.com</w:t>
        </w:r>
      </w:hyperlink>
      <w:r>
        <w:t xml:space="preserve"> </w:t>
      </w:r>
    </w:p>
    <w:p w14:paraId="2E794456" w14:textId="77777777" w:rsidR="000E1EE2" w:rsidRDefault="000E1EE2" w:rsidP="000E1EE2">
      <w:pPr>
        <w:rPr>
          <w:lang w:val="nl-NL"/>
        </w:rPr>
      </w:pPr>
      <w:r>
        <w:t>Argentina</w:t>
      </w:r>
    </w:p>
    <w:p w14:paraId="7D3F628B" w14:textId="77777777" w:rsidR="000E1EE2" w:rsidRPr="00BF196C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BF196C">
        <w:t xml:space="preserve">Argentina Pablo Javier Lecuona </w:t>
      </w:r>
      <w:hyperlink r:id="rId11" w:tgtFrame="_blank" w:history="1">
        <w:r w:rsidRPr="00BF196C">
          <w:rPr>
            <w:rStyle w:val="Hyperlink"/>
          </w:rPr>
          <w:t>pablol@tiflonexos.org</w:t>
        </w:r>
      </w:hyperlink>
    </w:p>
    <w:p w14:paraId="03B45D65" w14:textId="77777777" w:rsidR="000E1EE2" w:rsidRDefault="000E1EE2" w:rsidP="000E1EE2">
      <w:r w:rsidRPr="00F7619F">
        <w:t xml:space="preserve">Bolívia </w:t>
      </w:r>
    </w:p>
    <w:p w14:paraId="396F9893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F7619F">
        <w:t xml:space="preserve">Antonia Condori Quenallata </w:t>
      </w:r>
      <w:hyperlink r:id="rId12" w:tgtFrame="_blank" w:history="1">
        <w:r w:rsidRPr="00F7619F">
          <w:rPr>
            <w:rStyle w:val="Hyperlink"/>
          </w:rPr>
          <w:t>secretariageneral@fenaciebo.com</w:t>
        </w:r>
      </w:hyperlink>
    </w:p>
    <w:p w14:paraId="093D11AD" w14:textId="77777777" w:rsidR="000E1EE2" w:rsidRDefault="000E1EE2" w:rsidP="000E1EE2">
      <w:pPr>
        <w:rPr>
          <w:lang w:val="nl-NL"/>
        </w:rPr>
      </w:pPr>
      <w:r w:rsidRPr="00D24EA4">
        <w:lastRenderedPageBreak/>
        <w:t xml:space="preserve">Brasil </w:t>
      </w:r>
    </w:p>
    <w:p w14:paraId="06DBDE43" w14:textId="77777777" w:rsidR="000E1EE2" w:rsidRPr="00E91525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D24EA4">
        <w:t>Moisés Bauer Luiz</w:t>
      </w:r>
      <w:hyperlink r:id="rId13" w:tgtFrame="_blank" w:history="1">
        <w:r w:rsidRPr="00D24EA4">
          <w:rPr>
            <w:rStyle w:val="Hyperlink"/>
          </w:rPr>
          <w:t>moisesbauer@hotmail.com</w:t>
        </w:r>
      </w:hyperlink>
    </w:p>
    <w:p w14:paraId="3BEA5D99" w14:textId="77777777" w:rsidR="000E1EE2" w:rsidRDefault="000E1EE2" w:rsidP="000E1EE2">
      <w:pPr>
        <w:rPr>
          <w:lang w:val="nl-NL"/>
        </w:rPr>
      </w:pPr>
      <w:r>
        <w:t>Canadá</w:t>
      </w:r>
    </w:p>
    <w:p w14:paraId="29158555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>CNIB</w:t>
      </w:r>
    </w:p>
    <w:p w14:paraId="39A8E40C" w14:textId="77777777" w:rsidR="000E1EE2" w:rsidRDefault="000E1EE2" w:rsidP="000E1EE2">
      <w:pPr>
        <w:rPr>
          <w:lang w:val="nl-NL"/>
        </w:rPr>
      </w:pPr>
      <w:r w:rsidRPr="006B0285">
        <w:t xml:space="preserve">Chile </w:t>
      </w:r>
    </w:p>
    <w:p w14:paraId="1F4175DB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6B0285">
        <w:t>Héctor Miguel Ulloa Asencio</w:t>
      </w:r>
      <w:hyperlink r:id="rId14" w:tgtFrame="_blank" w:history="1">
        <w:r w:rsidRPr="006B0285">
          <w:rPr>
            <w:rStyle w:val="Hyperlink"/>
          </w:rPr>
          <w:t>causasui27@gmail.com</w:t>
        </w:r>
      </w:hyperlink>
    </w:p>
    <w:p w14:paraId="2D530FB4" w14:textId="77777777" w:rsidR="000E1EE2" w:rsidRDefault="000E1EE2" w:rsidP="000E1EE2">
      <w:pPr>
        <w:rPr>
          <w:lang w:val="nl-NL"/>
        </w:rPr>
      </w:pPr>
      <w:r w:rsidRPr="006B0285">
        <w:t xml:space="preserve">Colômbia </w:t>
      </w:r>
    </w:p>
    <w:p w14:paraId="668E2842" w14:textId="77777777" w:rsidR="000E1EE2" w:rsidRPr="00623C23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623C23">
        <w:t>Andrea Herrera</w:t>
      </w:r>
      <w:hyperlink r:id="rId15" w:tgtFrame="_blank" w:history="1">
        <w:r w:rsidRPr="00623C23">
          <w:rPr>
            <w:rStyle w:val="Hyperlink"/>
          </w:rPr>
          <w:t>Leidyandre77@yahoo.es</w:t>
        </w:r>
      </w:hyperlink>
    </w:p>
    <w:p w14:paraId="76AB4AD5" w14:textId="77777777" w:rsidR="000E1EE2" w:rsidRDefault="000E1EE2" w:rsidP="000E1EE2">
      <w:pPr>
        <w:rPr>
          <w:lang w:val="nl-NL"/>
        </w:rPr>
      </w:pPr>
      <w:r w:rsidRPr="006B0285">
        <w:t xml:space="preserve">Costa Rica </w:t>
      </w:r>
    </w:p>
    <w:p w14:paraId="2462CBEF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546DCA">
        <w:t>Erick Chacon</w:t>
      </w:r>
      <w:hyperlink r:id="rId16" w:tgtFrame="_blank" w:history="1">
        <w:r w:rsidRPr="00546DCA">
          <w:rPr>
            <w:rStyle w:val="Hyperlink"/>
          </w:rPr>
          <w:t>erickchaconvalerio@yahoo.es</w:t>
        </w:r>
      </w:hyperlink>
    </w:p>
    <w:p w14:paraId="7D3661B8" w14:textId="77777777" w:rsidR="000E1EE2" w:rsidRDefault="000E1EE2" w:rsidP="000E1EE2">
      <w:pPr>
        <w:rPr>
          <w:lang w:val="nl-NL"/>
        </w:rPr>
      </w:pPr>
      <w:r w:rsidRPr="00546DCA">
        <w:t xml:space="preserve">Cuba </w:t>
      </w:r>
    </w:p>
    <w:p w14:paraId="2A4FBE24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546DCA">
        <w:t>Jorge Luis Cala Ledesma</w:t>
      </w:r>
      <w:hyperlink r:id="rId17" w:tgtFrame="_blank" w:history="1">
        <w:r w:rsidRPr="00546DCA">
          <w:rPr>
            <w:rStyle w:val="Hyperlink"/>
          </w:rPr>
          <w:t>jorgeluiscalaledesma@gmail.com</w:t>
        </w:r>
      </w:hyperlink>
    </w:p>
    <w:p w14:paraId="503E2CF0" w14:textId="77777777" w:rsidR="000E1EE2" w:rsidRDefault="000E1EE2" w:rsidP="000E1EE2">
      <w:r w:rsidRPr="00FB3107">
        <w:t xml:space="preserve">República Dominicana </w:t>
      </w:r>
    </w:p>
    <w:p w14:paraId="7C4EE66D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FB3107">
        <w:t xml:space="preserve">LINO RAFAEL DELGADO MARTE </w:t>
      </w:r>
      <w:hyperlink r:id="rId18" w:tgtFrame="_blank" w:history="1">
        <w:r w:rsidRPr="00FB3107">
          <w:rPr>
            <w:rStyle w:val="Hyperlink"/>
          </w:rPr>
          <w:t xml:space="preserve"> fudci84@gmail.com</w:t>
        </w:r>
      </w:hyperlink>
    </w:p>
    <w:p w14:paraId="79EACB5F" w14:textId="77777777" w:rsidR="000E1EE2" w:rsidRDefault="000E1EE2" w:rsidP="000E1EE2">
      <w:r w:rsidRPr="00FB3107">
        <w:t xml:space="preserve">El Salvador </w:t>
      </w:r>
    </w:p>
    <w:p w14:paraId="3F88EB61" w14:textId="77777777" w:rsidR="000E1EE2" w:rsidRPr="00177D0B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FB3107">
        <w:t xml:space="preserve">Marlon Jonathan Alas Serrano </w:t>
      </w:r>
      <w:hyperlink r:id="rId19" w:tgtFrame="_blank" w:history="1">
        <w:r w:rsidRPr="00FB3107">
          <w:rPr>
            <w:rStyle w:val="Hyperlink"/>
          </w:rPr>
          <w:t>marlonalas440@gmail.com</w:t>
        </w:r>
      </w:hyperlink>
    </w:p>
    <w:p w14:paraId="02BAC96D" w14:textId="77777777" w:rsidR="000E1EE2" w:rsidRDefault="000E1EE2" w:rsidP="000E1EE2">
      <w:r>
        <w:t>Etiópia</w:t>
      </w:r>
    </w:p>
    <w:p w14:paraId="52CDFE43" w14:textId="77777777" w:rsidR="000E1EE2" w:rsidRPr="000D1D71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0D1D71">
        <w:t>Associação Etíope de Cegos, Abera Reta, aberareta.h@gmail.com</w:t>
      </w:r>
    </w:p>
    <w:p w14:paraId="43A03BDD" w14:textId="77777777" w:rsidR="000E1EE2" w:rsidRDefault="000E1EE2" w:rsidP="000E1EE2">
      <w:r>
        <w:t>Finlândia</w:t>
      </w:r>
    </w:p>
    <w:p w14:paraId="752570DD" w14:textId="77777777" w:rsidR="000E1EE2" w:rsidRPr="00C10EB7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177D0B">
        <w:t xml:space="preserve">Federação Finlandesa de Deficientes Visuais, Sari Kokko, </w:t>
      </w:r>
      <w:hyperlink r:id="rId20" w:history="1">
        <w:r w:rsidRPr="00C94D13">
          <w:rPr>
            <w:rStyle w:val="Hyperlink"/>
          </w:rPr>
          <w:t>sari.kokko@nakovammaistenliitto.fi</w:t>
        </w:r>
      </w:hyperlink>
      <w:r>
        <w:t xml:space="preserve"> </w:t>
      </w:r>
    </w:p>
    <w:p w14:paraId="3867B77C" w14:textId="77777777" w:rsidR="000E1EE2" w:rsidRDefault="000E1EE2" w:rsidP="000E1EE2">
      <w:pPr>
        <w:rPr>
          <w:lang w:val="nl-NL"/>
        </w:rPr>
      </w:pPr>
      <w:r>
        <w:t>Alemanha</w:t>
      </w:r>
    </w:p>
    <w:p w14:paraId="7DF6EAC8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ED6EF3">
        <w:t xml:space="preserve">Associação Alemã de Cegos e Deficientes Visuais, Merve Sezgin, </w:t>
      </w:r>
      <w:hyperlink r:id="rId21" w:history="1">
        <w:r w:rsidRPr="00C94D13">
          <w:rPr>
            <w:rStyle w:val="Hyperlink"/>
          </w:rPr>
          <w:t>m.sezgin@dbsv.org</w:t>
        </w:r>
      </w:hyperlink>
    </w:p>
    <w:p w14:paraId="0499F997" w14:textId="77777777" w:rsidR="000E1EE2" w:rsidRDefault="000E1EE2" w:rsidP="000E1EE2">
      <w:pPr>
        <w:rPr>
          <w:lang w:val="nl-NL"/>
        </w:rPr>
      </w:pPr>
      <w:r>
        <w:t>Guatemala</w:t>
      </w:r>
    </w:p>
    <w:p w14:paraId="2208BDF2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837BE1">
        <w:t>MARÍA DE LOS ANGELES SOBERANIS AGUIRRE DE RUEDA</w:t>
      </w:r>
      <w:hyperlink r:id="rId22" w:tgtFrame="_blank" w:history="1">
        <w:r w:rsidRPr="00837BE1">
          <w:rPr>
            <w:rStyle w:val="Hyperlink"/>
          </w:rPr>
          <w:t>mderueda@yahoo.com</w:t>
        </w:r>
      </w:hyperlink>
    </w:p>
    <w:p w14:paraId="446BA735" w14:textId="77777777" w:rsidR="000E1EE2" w:rsidRDefault="000E1EE2" w:rsidP="000E1EE2">
      <w:pPr>
        <w:rPr>
          <w:lang w:val="nl-NL"/>
        </w:rPr>
      </w:pPr>
      <w:r>
        <w:t>Haiti</w:t>
      </w:r>
    </w:p>
    <w:p w14:paraId="70FA823B" w14:textId="77777777" w:rsidR="000E1EE2" w:rsidRPr="002935B8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2935B8">
        <w:lastRenderedPageBreak/>
        <w:t>Sociedade Haitiana de Ajuda aos Cegos (SHAA)</w:t>
      </w:r>
    </w:p>
    <w:p w14:paraId="5562F370" w14:textId="77777777" w:rsidR="000E1EE2" w:rsidRDefault="000E1EE2" w:rsidP="000E1EE2">
      <w:pPr>
        <w:rPr>
          <w:lang w:val="nl-NL"/>
        </w:rPr>
      </w:pPr>
      <w:r>
        <w:t>Honduras</w:t>
      </w:r>
    </w:p>
    <w:p w14:paraId="50220001" w14:textId="77777777" w:rsidR="000E1EE2" w:rsidRPr="00800F79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800F79">
        <w:t>María Enecon Perdomo Gómez</w:t>
      </w:r>
      <w:hyperlink r:id="rId23" w:tgtFrame="_blank" w:history="1">
        <w:r w:rsidRPr="00800F79">
          <w:rPr>
            <w:rStyle w:val="Hyperlink"/>
          </w:rPr>
          <w:t>uncih2013@yahoo.com</w:t>
        </w:r>
      </w:hyperlink>
    </w:p>
    <w:p w14:paraId="43670AEB" w14:textId="77777777" w:rsidR="000E1EE2" w:rsidRDefault="000E1EE2" w:rsidP="000E1EE2">
      <w:pPr>
        <w:rPr>
          <w:lang w:val="nl-NL"/>
        </w:rPr>
      </w:pPr>
      <w:r>
        <w:t>Índia</w:t>
      </w:r>
    </w:p>
    <w:p w14:paraId="631AAA11" w14:textId="77777777" w:rsidR="000E1EE2" w:rsidRPr="009B6610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9B6610">
        <w:t>Associação Nacional para Cegos da Índia, Hemant Takle</w:t>
      </w:r>
    </w:p>
    <w:p w14:paraId="10FB4012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9B6610">
        <w:t>Federação Nacional dos Cegos da Índia, Anoop Shekhawat</w:t>
      </w:r>
    </w:p>
    <w:p w14:paraId="11D5A99D" w14:textId="77777777" w:rsidR="000E1EE2" w:rsidRDefault="000E1EE2" w:rsidP="000E1EE2">
      <w:pPr>
        <w:rPr>
          <w:lang w:val="nl-NL"/>
        </w:rPr>
      </w:pPr>
      <w:r>
        <w:t>Japão</w:t>
      </w:r>
    </w:p>
    <w:p w14:paraId="4CD8B2EB" w14:textId="77777777" w:rsidR="000E1EE2" w:rsidRPr="00C825DC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>Comitê Nacional de Bem-Estar para Cegos no Japão, Tony Takei +81 90-1533-8669</w:t>
      </w:r>
    </w:p>
    <w:p w14:paraId="3054B4C4" w14:textId="77777777" w:rsidR="000E1EE2" w:rsidRDefault="000E1EE2" w:rsidP="000E1EE2">
      <w:pPr>
        <w:rPr>
          <w:lang w:val="nl-NL"/>
        </w:rPr>
      </w:pPr>
      <w:r>
        <w:t>Lituânia</w:t>
      </w:r>
    </w:p>
    <w:p w14:paraId="3CA7A369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683962">
        <w:t xml:space="preserve">LASS, Vilmantas Balcikonis </w:t>
      </w:r>
      <w:hyperlink r:id="rId24" w:history="1">
        <w:r w:rsidRPr="00C94D13">
          <w:rPr>
            <w:rStyle w:val="Hyperlink"/>
          </w:rPr>
          <w:t>vilmantas@lass.lt</w:t>
        </w:r>
      </w:hyperlink>
    </w:p>
    <w:p w14:paraId="0634D5AE" w14:textId="77777777" w:rsidR="000E1EE2" w:rsidRDefault="000E1EE2" w:rsidP="000E1EE2">
      <w:r>
        <w:t>Libéria</w:t>
      </w:r>
    </w:p>
    <w:p w14:paraId="33F62238" w14:textId="77777777" w:rsidR="000E1EE2" w:rsidRPr="00FE6CB8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FE6CB8">
        <w:t xml:space="preserve">Associação Cristã de Cegos da Libéria, Beyan Kota </w:t>
      </w:r>
      <w:hyperlink r:id="rId25" w:history="1">
        <w:r w:rsidRPr="00C94D13">
          <w:rPr>
            <w:rStyle w:val="Hyperlink"/>
          </w:rPr>
          <w:t>beyan.gkota@gmail.com</w:t>
        </w:r>
      </w:hyperlink>
      <w:r>
        <w:t xml:space="preserve"> </w:t>
      </w:r>
    </w:p>
    <w:p w14:paraId="048B860E" w14:textId="77777777" w:rsidR="000E1EE2" w:rsidRDefault="000E1EE2" w:rsidP="000E1EE2">
      <w:r w:rsidRPr="00D27640">
        <w:t xml:space="preserve">México </w:t>
      </w:r>
    </w:p>
    <w:p w14:paraId="77A2740A" w14:textId="77777777" w:rsidR="000E1EE2" w:rsidRPr="00D27640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D27640">
        <w:t xml:space="preserve">Germán Emmanuel Bautista Hernández </w:t>
      </w:r>
      <w:hyperlink r:id="rId26" w:tgtFrame="_blank" w:history="1">
        <w:r w:rsidRPr="00D27640">
          <w:rPr>
            <w:rStyle w:val="Hyperlink"/>
          </w:rPr>
          <w:t>emmanuelbh84@hotmail.com</w:t>
        </w:r>
      </w:hyperlink>
    </w:p>
    <w:p w14:paraId="2E4AA33D" w14:textId="77777777" w:rsidR="000E1EE2" w:rsidRDefault="000E1EE2" w:rsidP="000E1EE2">
      <w:r w:rsidRPr="00F32B46">
        <w:t xml:space="preserve">Nicarágua </w:t>
      </w:r>
    </w:p>
    <w:p w14:paraId="00651B87" w14:textId="77777777" w:rsidR="000E1EE2" w:rsidRPr="004158E5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E649A5">
        <w:t>Gengibre Alberto Acosta Chamorro</w:t>
      </w:r>
      <w:hyperlink r:id="rId27" w:tgtFrame="_blank" w:history="1">
        <w:r w:rsidRPr="00E649A5">
          <w:rPr>
            <w:rStyle w:val="Hyperlink"/>
          </w:rPr>
          <w:t>gacostanic@gmail.com</w:t>
        </w:r>
      </w:hyperlink>
    </w:p>
    <w:p w14:paraId="41DDBEA5" w14:textId="77777777" w:rsidR="000E1EE2" w:rsidRDefault="000E1EE2" w:rsidP="000E1EE2">
      <w:pPr>
        <w:rPr>
          <w:lang w:val="nl-NL"/>
        </w:rPr>
      </w:pPr>
      <w:r>
        <w:t>Noruega</w:t>
      </w:r>
    </w:p>
    <w:p w14:paraId="72E7870C" w14:textId="09F01AEB" w:rsidR="000E1EE2" w:rsidRPr="00CB4729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640E83">
        <w:t xml:space="preserve">Associação Norueguesa de Cegos e </w:t>
      </w:r>
      <w:proofErr w:type="spellStart"/>
      <w:r w:rsidRPr="00640E83">
        <w:t>Amblíopes</w:t>
      </w:r>
      <w:proofErr w:type="spellEnd"/>
      <w:r w:rsidRPr="00640E83">
        <w:t xml:space="preserve">, Andreas Havsberg </w:t>
      </w:r>
      <w:hyperlink r:id="rId28" w:history="1">
        <w:r w:rsidR="006739F1" w:rsidRPr="00D351DE">
          <w:rPr>
            <w:rStyle w:val="Hyperlink"/>
          </w:rPr>
          <w:t>andreas@havsberg.com</w:t>
        </w:r>
      </w:hyperlink>
      <w:r>
        <w:t xml:space="preserve"> </w:t>
      </w:r>
    </w:p>
    <w:p w14:paraId="3734CE0C" w14:textId="77777777" w:rsidR="000E1EE2" w:rsidRDefault="000E1EE2" w:rsidP="000E1EE2">
      <w:pPr>
        <w:rPr>
          <w:lang w:val="nl-NL"/>
        </w:rPr>
      </w:pPr>
      <w:r w:rsidRPr="00E649A5">
        <w:t xml:space="preserve">Panamá </w:t>
      </w:r>
    </w:p>
    <w:p w14:paraId="7FD17168" w14:textId="77777777" w:rsidR="000E1EE2" w:rsidRPr="00E649A5" w:rsidRDefault="000E1EE2" w:rsidP="000E1EE2">
      <w:pPr>
        <w:pStyle w:val="ListParagraph"/>
        <w:numPr>
          <w:ilvl w:val="0"/>
          <w:numId w:val="7"/>
        </w:numPr>
        <w:spacing w:line="259" w:lineRule="auto"/>
      </w:pPr>
      <w:r w:rsidRPr="00E649A5">
        <w:t xml:space="preserve">Fausto Pérez </w:t>
      </w:r>
      <w:hyperlink r:id="rId29" w:tgtFrame="_blank" w:history="1">
        <w:r w:rsidRPr="00E649A5">
          <w:rPr>
            <w:rStyle w:val="Hyperlink"/>
          </w:rPr>
          <w:t>profesor.fausto@gmail.com</w:t>
        </w:r>
      </w:hyperlink>
    </w:p>
    <w:p w14:paraId="20F894D3" w14:textId="77777777" w:rsidR="000E1EE2" w:rsidRDefault="000E1EE2" w:rsidP="000E1EE2">
      <w:pPr>
        <w:rPr>
          <w:lang w:val="nl-NL"/>
        </w:rPr>
      </w:pPr>
      <w:r w:rsidRPr="00E649A5">
        <w:t xml:space="preserve">Paraguai </w:t>
      </w:r>
    </w:p>
    <w:p w14:paraId="7B7227CF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8C1D60">
        <w:t>Alexis Manuel Duarte Vidallet</w:t>
      </w:r>
      <w:hyperlink r:id="rId30" w:tgtFrame="_blank" w:history="1">
        <w:r w:rsidRPr="008C1D60">
          <w:rPr>
            <w:rStyle w:val="Hyperlink"/>
          </w:rPr>
          <w:t>alexisduarte866@gmail.com</w:t>
        </w:r>
      </w:hyperlink>
    </w:p>
    <w:p w14:paraId="656E2323" w14:textId="77777777" w:rsidR="000E1EE2" w:rsidRPr="008C1D60" w:rsidRDefault="000E1EE2" w:rsidP="000E1EE2">
      <w:pPr>
        <w:rPr>
          <w:lang w:val="nl-NL"/>
        </w:rPr>
      </w:pPr>
      <w:r w:rsidRPr="008C1D60">
        <w:t xml:space="preserve">Peru </w:t>
      </w:r>
    </w:p>
    <w:p w14:paraId="4D46E821" w14:textId="77777777" w:rsidR="000E1EE2" w:rsidRPr="00FE6CB8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 xml:space="preserve"> Cesar Agusto Machaca Cruz</w:t>
      </w:r>
      <w:hyperlink r:id="rId31" w:tgtFrame="_blank" w:history="1">
        <w:r w:rsidRPr="00E649A5">
          <w:rPr>
            <w:rStyle w:val="Hyperlink"/>
          </w:rPr>
          <w:t>cesarmachaca-cruz@hotmail.com</w:t>
        </w:r>
      </w:hyperlink>
    </w:p>
    <w:p w14:paraId="344421D7" w14:textId="77777777" w:rsidR="000E1EE2" w:rsidRDefault="000E1EE2" w:rsidP="000E1EE2">
      <w:pPr>
        <w:rPr>
          <w:lang w:val="nl-NL"/>
        </w:rPr>
      </w:pPr>
      <w:r>
        <w:t>Espanha</w:t>
      </w:r>
    </w:p>
    <w:p w14:paraId="34D30581" w14:textId="77777777" w:rsidR="000E1EE2" w:rsidRPr="00FE6CB8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 xml:space="preserve">UMA VEZ Javier Güemes </w:t>
      </w:r>
      <w:hyperlink r:id="rId32" w:history="1">
        <w:r w:rsidRPr="00C94D13">
          <w:rPr>
            <w:rStyle w:val="Hyperlink"/>
          </w:rPr>
          <w:t>jagup@once.es</w:t>
        </w:r>
      </w:hyperlink>
      <w:r>
        <w:t xml:space="preserve"> </w:t>
      </w:r>
    </w:p>
    <w:p w14:paraId="1E86FBE2" w14:textId="77777777" w:rsidR="000E1EE2" w:rsidRDefault="000E1EE2" w:rsidP="000E1EE2">
      <w:pPr>
        <w:rPr>
          <w:lang w:val="nl-NL"/>
        </w:rPr>
      </w:pPr>
      <w:r>
        <w:lastRenderedPageBreak/>
        <w:t>Sri Lanka</w:t>
      </w:r>
    </w:p>
    <w:p w14:paraId="3B79D4A9" w14:textId="77777777" w:rsidR="000E1EE2" w:rsidRPr="0026738B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26738B">
        <w:t xml:space="preserve">Conselho para Cegos do Sri Lanka, Shalika Karukaratne </w:t>
      </w:r>
      <w:hyperlink r:id="rId33" w:history="1">
        <w:r w:rsidRPr="00C94D13">
          <w:rPr>
            <w:rStyle w:val="Hyperlink"/>
          </w:rPr>
          <w:t>shalikakaru@gmail.com</w:t>
        </w:r>
      </w:hyperlink>
      <w:r>
        <w:t xml:space="preserve"> </w:t>
      </w:r>
    </w:p>
    <w:p w14:paraId="4BE01CC7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26738B">
        <w:t>Federação dos Deficientes Visuais do Sri Lanka, Nilmini Samaraweera</w:t>
      </w:r>
    </w:p>
    <w:p w14:paraId="6FBCDFC6" w14:textId="77777777" w:rsidR="000E1EE2" w:rsidRDefault="000E1EE2" w:rsidP="000E1EE2">
      <w:pPr>
        <w:rPr>
          <w:lang w:val="nl-NL"/>
        </w:rPr>
      </w:pPr>
      <w:r>
        <w:t>Tailândia</w:t>
      </w:r>
    </w:p>
    <w:p w14:paraId="3BE194D5" w14:textId="77777777" w:rsidR="000E1EE2" w:rsidRPr="006C2713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 xml:space="preserve">Associação de Cegos da Tailândia, Nantanoot Suwannawut </w:t>
      </w:r>
      <w:hyperlink r:id="rId34" w:history="1">
        <w:r w:rsidRPr="00C94D13">
          <w:rPr>
            <w:rStyle w:val="Hyperlink"/>
          </w:rPr>
          <w:t>nantanoot.s@tab.or.th</w:t>
        </w:r>
      </w:hyperlink>
      <w:r>
        <w:t xml:space="preserve"> </w:t>
      </w:r>
    </w:p>
    <w:p w14:paraId="58178A6A" w14:textId="77777777" w:rsidR="000E1EE2" w:rsidRDefault="000E1EE2" w:rsidP="000E1EE2">
      <w:pPr>
        <w:rPr>
          <w:lang w:val="nl-NL"/>
        </w:rPr>
      </w:pPr>
      <w:r>
        <w:t>Reino Unido</w:t>
      </w:r>
    </w:p>
    <w:p w14:paraId="1A25F8F3" w14:textId="77777777" w:rsidR="000E1EE2" w:rsidRPr="00CB4729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 xml:space="preserve">RNIB, Richard Craig </w:t>
      </w:r>
      <w:hyperlink r:id="rId35" w:history="1">
        <w:r w:rsidRPr="00C94D13">
          <w:rPr>
            <w:rStyle w:val="Hyperlink"/>
          </w:rPr>
          <w:t>richard.craig@rnib.org.uk</w:t>
        </w:r>
      </w:hyperlink>
      <w:r>
        <w:t xml:space="preserve"> </w:t>
      </w:r>
    </w:p>
    <w:p w14:paraId="3DCC4018" w14:textId="77777777" w:rsidR="000E1EE2" w:rsidRDefault="000E1EE2" w:rsidP="000E1EE2">
      <w:pPr>
        <w:rPr>
          <w:lang w:val="nl-NL"/>
        </w:rPr>
      </w:pPr>
      <w:r>
        <w:t>Estados Unidos</w:t>
      </w:r>
    </w:p>
    <w:p w14:paraId="5FC3ACF0" w14:textId="77777777" w:rsidR="000E1EE2" w:rsidRPr="00675FC9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C10EB7">
        <w:t>Conselho Americano de Cegos, Estados Unidos</w:t>
      </w:r>
    </w:p>
    <w:p w14:paraId="70CE5351" w14:textId="77777777" w:rsidR="000E1EE2" w:rsidRPr="00C10EB7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C10EB7">
        <w:t>Gráfica Americana para Cegos</w:t>
      </w:r>
    </w:p>
    <w:p w14:paraId="365F4C5A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E2317B">
        <w:t>Associação para a Educação e Reabilitação de Cegos e Deficientes Visuais</w:t>
      </w:r>
    </w:p>
    <w:p w14:paraId="0100F157" w14:textId="77777777" w:rsidR="000E1EE2" w:rsidRPr="003E1440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3E1440">
        <w:t xml:space="preserve">Federação Nacional dos Cegos, Mark Riccobono </w:t>
      </w:r>
      <w:hyperlink r:id="rId36" w:history="1">
        <w:r w:rsidRPr="00C94D13">
          <w:rPr>
            <w:rStyle w:val="Hyperlink"/>
          </w:rPr>
          <w:t>officeofthepresident@nfb.org</w:t>
        </w:r>
      </w:hyperlink>
      <w:r>
        <w:t xml:space="preserve"> </w:t>
      </w:r>
    </w:p>
    <w:p w14:paraId="1C374583" w14:textId="77777777" w:rsidR="000E1EE2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 w:rsidRPr="003E1440">
        <w:t>Indústrias Nacionais para Cegos</w:t>
      </w:r>
    </w:p>
    <w:p w14:paraId="0F728132" w14:textId="77777777" w:rsidR="000E1EE2" w:rsidRPr="003E1440" w:rsidRDefault="000E1EE2" w:rsidP="000E1EE2">
      <w:pPr>
        <w:pStyle w:val="ListParagraph"/>
        <w:numPr>
          <w:ilvl w:val="0"/>
          <w:numId w:val="7"/>
        </w:numPr>
        <w:spacing w:line="259" w:lineRule="auto"/>
        <w:rPr>
          <w:lang w:val="nl-NL"/>
        </w:rPr>
      </w:pPr>
      <w:r>
        <w:t>Serviço da Biblioteca Nacional para Cegos e Deficientes Físicos</w:t>
      </w:r>
    </w:p>
    <w:p w14:paraId="0285CA04" w14:textId="77777777" w:rsidR="000E1EE2" w:rsidRDefault="000E1EE2" w:rsidP="000E1EE2">
      <w:pPr>
        <w:pStyle w:val="BodyText"/>
        <w:rPr>
          <w:lang w:val="en-CA"/>
        </w:rPr>
      </w:pPr>
    </w:p>
    <w:p w14:paraId="68D54EA1" w14:textId="5A365C17" w:rsidR="006739F1" w:rsidRDefault="006739F1">
      <w:pPr>
        <w:rPr>
          <w:lang w:val="en-CA"/>
        </w:rPr>
      </w:pPr>
      <w:r>
        <w:br w:type="page"/>
      </w:r>
    </w:p>
    <w:p w14:paraId="0FD53B0B" w14:textId="2F89F7BA" w:rsidR="006739F1" w:rsidRPr="006739F1" w:rsidRDefault="006739F1" w:rsidP="006739F1">
      <w:pPr>
        <w:pStyle w:val="Heading1"/>
      </w:pPr>
      <w:bookmarkStart w:id="8" w:name="_Toc207912459"/>
      <w:r w:rsidRPr="006739F1">
        <w:lastRenderedPageBreak/>
        <w:t>Resolução 9: Exortar a UNESCO a considerar o reconhecimento da Aprendizagem e Uso do Braille para inscrição na Lista do Patrimônio Cultural Imaterial.</w:t>
      </w:r>
      <w:bookmarkEnd w:id="8"/>
    </w:p>
    <w:p w14:paraId="192B4653" w14:textId="45F62AD0" w:rsidR="006739F1" w:rsidRPr="008D0CD5" w:rsidRDefault="006739F1" w:rsidP="003573BC">
      <w:pPr>
        <w:pStyle w:val="BodyText"/>
      </w:pPr>
      <w:r w:rsidRPr="008D0CD5">
        <w:t>Movido pela Organização Nacional Espanhola de Cegos (ONCE), a Federação Francesa para a Promoção Social dos Cegos e Amblíopes na França (CFPSAA) e a Federação Alemã de Cegos e Amblípios (DBSV)</w:t>
      </w:r>
    </w:p>
    <w:p w14:paraId="1EB33891" w14:textId="77777777" w:rsidR="006739F1" w:rsidRDefault="006739F1" w:rsidP="006739F1">
      <w:pPr>
        <w:jc w:val="both"/>
        <w:rPr>
          <w:b/>
          <w:bCs/>
        </w:rPr>
      </w:pPr>
    </w:p>
    <w:p w14:paraId="5C8DD9B5" w14:textId="77777777" w:rsidR="006739F1" w:rsidRDefault="006739F1" w:rsidP="006739F1">
      <w:pPr>
        <w:jc w:val="both"/>
      </w:pPr>
      <w:r w:rsidRPr="009735EA">
        <w:rPr>
          <w:b/>
          <w:bCs/>
        </w:rPr>
        <w:t>Comemoração</w:t>
      </w:r>
      <w:r w:rsidRPr="009735EA">
        <w:t xml:space="preserve"> dos 200 anos da criação do código Braille e seu uso e aprendizado;</w:t>
      </w:r>
    </w:p>
    <w:p w14:paraId="48E5D616" w14:textId="77777777" w:rsidR="006739F1" w:rsidRDefault="006739F1" w:rsidP="006739F1">
      <w:pPr>
        <w:jc w:val="both"/>
      </w:pPr>
      <w:r w:rsidRPr="009C6E2D">
        <w:rPr>
          <w:b/>
          <w:bCs/>
        </w:rPr>
        <w:t>Reconhecendo</w:t>
      </w:r>
      <w:r w:rsidRPr="009C6E2D">
        <w:t xml:space="preserve"> que a Convenção das Nações Unidas sobre os Direitos das Pessoas com Deficiência reconhece o Braille como forma de comunicação e conclama os Estados Partes a adotarem medidas apropriadas para salvaguardar seu aprendizado e uso, incluindo: o uso de sinalização em Braille em edifícios e outras instalações abertas ao público; aceitar e facilitar o uso do Braille para garantir a liberdade de expressão e opinião e o acesso à informação; facilitar o aprendizado do Braille por pessoas com deficiência visual para garantir a participação plena e igualitária na educação e como membros da comunidade; e empregar professores qualificados em Braille para ajudar a garantir a realização do direito à educação;</w:t>
      </w:r>
    </w:p>
    <w:p w14:paraId="3452E1F6" w14:textId="77777777" w:rsidR="006739F1" w:rsidRDefault="006739F1" w:rsidP="006739F1">
      <w:pPr>
        <w:jc w:val="both"/>
      </w:pPr>
      <w:r w:rsidRPr="004F5EE5">
        <w:rPr>
          <w:b/>
          <w:bCs/>
        </w:rPr>
        <w:t xml:space="preserve">Lembrando </w:t>
      </w:r>
      <w:r w:rsidRPr="004F5EE5">
        <w:t>que o Braille é um sistema tátil único desenvolvido para pessoas cegas ou com visão parcial e que o seu uso permite que pessoas com perda de visão desenvolvam habilidades essenciais de leitura e escrita e capacidades de aprendizagem;</w:t>
      </w:r>
    </w:p>
    <w:p w14:paraId="6AB35748" w14:textId="77777777" w:rsidR="006739F1" w:rsidRDefault="006739F1" w:rsidP="006739F1">
      <w:pPr>
        <w:jc w:val="both"/>
      </w:pPr>
      <w:r w:rsidRPr="004F5EE5">
        <w:rPr>
          <w:b/>
          <w:bCs/>
        </w:rPr>
        <w:t>Sublinhando</w:t>
      </w:r>
      <w:r>
        <w:t xml:space="preserve"> a importância vital do Braille para garantir o acesso pleno e igualitário das pessoas com deficiência visual à palavra escrita;</w:t>
      </w:r>
    </w:p>
    <w:p w14:paraId="7D2858D8" w14:textId="77777777" w:rsidR="006739F1" w:rsidRDefault="006739F1" w:rsidP="006739F1">
      <w:pPr>
        <w:jc w:val="both"/>
      </w:pPr>
      <w:r>
        <w:rPr>
          <w:b/>
          <w:bCs/>
        </w:rPr>
        <w:t xml:space="preserve">Destacando </w:t>
      </w:r>
      <w:r w:rsidRPr="00D30AD7">
        <w:t>o fato de que Louis Braille, o inventor do código, afirmou que "a alfabetização em braille é igual à alfabetização impressa, e a alfabetização é o que torna as pessoas iguais";</w:t>
      </w:r>
    </w:p>
    <w:p w14:paraId="0FE541B2" w14:textId="77777777" w:rsidR="006739F1" w:rsidRDefault="006739F1" w:rsidP="006739F1">
      <w:pPr>
        <w:jc w:val="both"/>
      </w:pPr>
      <w:r w:rsidRPr="00D30AD7">
        <w:rPr>
          <w:b/>
          <w:bCs/>
        </w:rPr>
        <w:t>Lembrando</w:t>
      </w:r>
      <w:r w:rsidRPr="00D30AD7">
        <w:t xml:space="preserve"> que estudos mostraram como a alfabetização em braille está diretamente correlacionada com o desempenho acadêmico e o emprego entre cegos e amblíopes;</w:t>
      </w:r>
    </w:p>
    <w:p w14:paraId="6915FA71" w14:textId="77777777" w:rsidR="006739F1" w:rsidRPr="003B48E4" w:rsidRDefault="006739F1" w:rsidP="006739F1">
      <w:pPr>
        <w:jc w:val="both"/>
      </w:pPr>
      <w:r w:rsidRPr="00964987">
        <w:rPr>
          <w:b/>
          <w:bCs/>
        </w:rPr>
        <w:t>Sublinhando</w:t>
      </w:r>
      <w:r>
        <w:t xml:space="preserve"> que a inclusão do uso e aprendizagem do braille como parte do patrimônio cultural imaterial da UNESCO representa um grande ato de reconhecimento internacional. Para além de seu simbolismo, estabelece uma nova perspectiva sobre o braille, afirmando sua dimensão como cultura transmissível, prática humana e patrimônio vivo. Essa abordagem compromete os Estados signatários a garantir sua preservação e promoção, </w:t>
      </w:r>
      <w:r>
        <w:lastRenderedPageBreak/>
        <w:t xml:space="preserve">bem como </w:t>
      </w:r>
      <w:proofErr w:type="gramStart"/>
      <w:r>
        <w:t>a</w:t>
      </w:r>
      <w:proofErr w:type="gramEnd"/>
      <w:r>
        <w:t xml:space="preserve"> assegurar o cumprimento das medidas de salvaguarda, estabelecendo o braille como um direito universal, essencial para </w:t>
      </w:r>
      <w:proofErr w:type="gramStart"/>
      <w:r>
        <w:t>a</w:t>
      </w:r>
      <w:proofErr w:type="gramEnd"/>
      <w:r>
        <w:t xml:space="preserve"> igualdade, dignidade e cidadania plena das pessoas cegas e com </w:t>
      </w:r>
      <w:proofErr w:type="spellStart"/>
      <w:r>
        <w:t>deficiência</w:t>
      </w:r>
      <w:proofErr w:type="spellEnd"/>
      <w:r>
        <w:t xml:space="preserve"> visual</w:t>
      </w:r>
    </w:p>
    <w:p w14:paraId="0B35A469" w14:textId="77777777" w:rsidR="006739F1" w:rsidRDefault="006739F1" w:rsidP="006739F1">
      <w:pPr>
        <w:jc w:val="both"/>
      </w:pPr>
      <w:r w:rsidRPr="00D30AD7">
        <w:rPr>
          <w:b/>
          <w:bCs/>
        </w:rPr>
        <w:t xml:space="preserve">Congratulando-se com </w:t>
      </w:r>
      <w:r w:rsidRPr="009C6E2D">
        <w:t>a atual campanha realizada por organizações da comunidade de deficientes visuais, incluindo as organizações francesas de cegos e amblíopes, a Federação Alemã de Cegos e Amblíopes (DBSV), a Organização Nacional de Cegos da Espanha (ONCE) e a União Europeia de Cegos (EBU) para promover a inclusão da Aprendizagem e Uso do Braille (</w:t>
      </w:r>
      <w:proofErr w:type="spellStart"/>
      <w:r w:rsidRPr="006A3193">
        <w:rPr>
          <w:i/>
          <w:iCs/>
        </w:rPr>
        <w:t>l'apprentissage</w:t>
      </w:r>
      <w:proofErr w:type="spellEnd"/>
      <w:r w:rsidRPr="006A3193">
        <w:rPr>
          <w:i/>
          <w:iCs/>
        </w:rPr>
        <w:t xml:space="preserve"> et </w:t>
      </w:r>
      <w:proofErr w:type="spellStart"/>
      <w:r w:rsidRPr="006A3193">
        <w:rPr>
          <w:i/>
          <w:iCs/>
        </w:rPr>
        <w:t>l'usage</w:t>
      </w:r>
      <w:proofErr w:type="spellEnd"/>
      <w:r w:rsidRPr="006A3193">
        <w:rPr>
          <w:i/>
          <w:iCs/>
        </w:rPr>
        <w:t xml:space="preserve"> du Braille</w:t>
      </w:r>
      <w:r w:rsidRPr="003F314A">
        <w:t xml:space="preserve">)) </w:t>
      </w:r>
      <w:proofErr w:type="spellStart"/>
      <w:r w:rsidRPr="003F314A">
        <w:t>na</w:t>
      </w:r>
      <w:proofErr w:type="spellEnd"/>
      <w:r w:rsidRPr="003F314A">
        <w:t xml:space="preserve"> Lista do Património Cultural Imaterial da UNESCO;</w:t>
      </w:r>
    </w:p>
    <w:p w14:paraId="23F0FE14" w14:textId="77777777" w:rsidR="006739F1" w:rsidRDefault="006739F1" w:rsidP="006739F1">
      <w:pPr>
        <w:jc w:val="both"/>
        <w:rPr>
          <w:b/>
          <w:bCs/>
        </w:rPr>
      </w:pPr>
    </w:p>
    <w:p w14:paraId="6F500600" w14:textId="77777777" w:rsidR="006739F1" w:rsidRDefault="006739F1" w:rsidP="006739F1">
      <w:pPr>
        <w:jc w:val="both"/>
        <w:rPr>
          <w:b/>
          <w:bCs/>
        </w:rPr>
      </w:pPr>
      <w:r w:rsidRPr="003F314A">
        <w:rPr>
          <w:b/>
          <w:bCs/>
        </w:rPr>
        <w:t>A Assembleia Geral da WBU, reunida em São Paulo, Brasil, de 1 a 5 de setembro de 2025, resolve:</w:t>
      </w:r>
    </w:p>
    <w:p w14:paraId="6C032BCD" w14:textId="3D5B213E" w:rsidR="006739F1" w:rsidRDefault="003573BC" w:rsidP="006739F1">
      <w:pPr>
        <w:jc w:val="both"/>
      </w:pPr>
      <w:r>
        <w:t xml:space="preserve">1 Que a WBU apóia firme e inequivocamente a campanha para que a Aprendizagem e o Uso do Braille sejam reconhecidos pela UNESCO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patrimônio</w:t>
      </w:r>
      <w:proofErr w:type="spellEnd"/>
      <w:r>
        <w:t xml:space="preserve"> cultural </w:t>
      </w:r>
      <w:proofErr w:type="spellStart"/>
      <w:r>
        <w:t>imaterial</w:t>
      </w:r>
      <w:proofErr w:type="spellEnd"/>
      <w:r>
        <w:t>.</w:t>
      </w:r>
    </w:p>
    <w:p w14:paraId="50B456C6" w14:textId="77777777" w:rsidR="006739F1" w:rsidRDefault="006739F1" w:rsidP="006739F1">
      <w:pPr>
        <w:jc w:val="both"/>
      </w:pPr>
      <w:r>
        <w:t>2 Oferecer todo e qualquer apoio que possa dar à campanha.</w:t>
      </w:r>
    </w:p>
    <w:p w14:paraId="3171DB26" w14:textId="77777777" w:rsidR="006739F1" w:rsidRDefault="006739F1" w:rsidP="006739F1">
      <w:pPr>
        <w:jc w:val="both"/>
      </w:pPr>
      <w:r w:rsidRPr="00013D61">
        <w:t>3 Que incentiva todos os Estados-Partes da Convenção para a Salvaguarda do Patrimônio Cultural Imaterial (2003) a nomear a Aprendizagem e o Uso do Braille para inscrição na Lista do Patrimônio Cultural Imaterial da UNESCO.</w:t>
      </w:r>
    </w:p>
    <w:p w14:paraId="77F105E3" w14:textId="77777777" w:rsidR="006739F1" w:rsidRPr="003F314A" w:rsidRDefault="006739F1" w:rsidP="003573BC">
      <w:pPr>
        <w:pStyle w:val="BodyText"/>
      </w:pPr>
      <w:r w:rsidRPr="00BA78C5">
        <w:t xml:space="preserve">4 Que conclama a UNESCO a considerar positivamente essas candidaturas e incluir a Aprendizagem e o Uso do Braille em sua Lista do Patrimônio Cultural Imaterial. </w:t>
      </w:r>
    </w:p>
    <w:p w14:paraId="31D33BDC" w14:textId="77777777" w:rsidR="006739F1" w:rsidRDefault="006739F1" w:rsidP="003573BC">
      <w:pPr>
        <w:pStyle w:val="BodyText"/>
        <w:rPr>
          <w:lang w:val="en-CA"/>
        </w:rPr>
      </w:pPr>
    </w:p>
    <w:p w14:paraId="335F3659" w14:textId="77777777" w:rsidR="006739F1" w:rsidRDefault="006739F1" w:rsidP="003573BC">
      <w:pPr>
        <w:pStyle w:val="BodyText"/>
        <w:rPr>
          <w:lang w:val="en-CA"/>
        </w:rPr>
      </w:pPr>
    </w:p>
    <w:p w14:paraId="3D990AB9" w14:textId="333D2BD5" w:rsidR="006739F1" w:rsidRDefault="006739F1">
      <w:pPr>
        <w:rPr>
          <w:lang w:val="en-CA"/>
        </w:rPr>
      </w:pPr>
      <w:r>
        <w:br w:type="page"/>
      </w:r>
    </w:p>
    <w:p w14:paraId="0851580F" w14:textId="60D1CD11" w:rsidR="006739F1" w:rsidRDefault="000D7FDE" w:rsidP="000D7FDE">
      <w:pPr>
        <w:pStyle w:val="Heading1"/>
      </w:pPr>
      <w:bookmarkStart w:id="9" w:name="_Toc207912460"/>
      <w:r>
        <w:lastRenderedPageBreak/>
        <w:t>Resolução 10: Atualização da constituição da WBU submetida à Assembleia da WBU em São Paulo, Brasil, de 1 a 5 de setembro de 2025</w:t>
      </w:r>
      <w:bookmarkEnd w:id="9"/>
    </w:p>
    <w:p w14:paraId="33ABF87D" w14:textId="46526FA4" w:rsidR="006739F1" w:rsidRDefault="006739F1" w:rsidP="006739F1">
      <w:pPr>
        <w:rPr>
          <w:rFonts w:cstheme="minorHAnsi"/>
        </w:rPr>
      </w:pPr>
      <w:r>
        <w:rPr>
          <w:rFonts w:cstheme="minorHAnsi"/>
        </w:rPr>
        <w:t>Apresentado pelos delegados da Associação Dinamarquesa de Cegos Jesper Bentil Holten e Mads Brix Monggaard.</w:t>
      </w:r>
    </w:p>
    <w:p w14:paraId="6768A05C" w14:textId="31679B70" w:rsidR="006739F1" w:rsidRDefault="006739F1" w:rsidP="006739F1">
      <w:pPr>
        <w:rPr>
          <w:rFonts w:cstheme="minorHAnsi"/>
        </w:rPr>
      </w:pPr>
      <w:r>
        <w:rPr>
          <w:rFonts w:cstheme="minorHAnsi"/>
        </w:rPr>
        <w:t xml:space="preserve">Bem como o membro honorário vitalício John David Heilbrunn </w:t>
      </w:r>
    </w:p>
    <w:p w14:paraId="3A5DAEEE" w14:textId="77777777" w:rsidR="006739F1" w:rsidRPr="004703E8" w:rsidRDefault="006739F1" w:rsidP="006739F1">
      <w:pPr>
        <w:rPr>
          <w:rFonts w:cstheme="minorHAnsi"/>
        </w:rPr>
      </w:pPr>
    </w:p>
    <w:p w14:paraId="370CBAFA" w14:textId="77777777" w:rsidR="006739F1" w:rsidRDefault="006739F1" w:rsidP="006739F1">
      <w:pPr>
        <w:rPr>
          <w:rFonts w:cstheme="minorHAnsi"/>
        </w:rPr>
      </w:pPr>
      <w:r>
        <w:rPr>
          <w:rFonts w:cstheme="minorHAnsi"/>
        </w:rPr>
        <w:t>Considerando que</w:t>
      </w:r>
    </w:p>
    <w:p w14:paraId="7E6DCC7A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2A0F0D">
        <w:rPr>
          <w:rFonts w:cstheme="minorHAnsi"/>
        </w:rPr>
        <w:t xml:space="preserve">Observamos as 16 emendas que circularam para os membros da WBU em 21 de julho de 2025. </w:t>
      </w:r>
    </w:p>
    <w:p w14:paraId="554A6559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2A0F0D">
        <w:rPr>
          <w:rFonts w:cstheme="minorHAnsi"/>
        </w:rPr>
        <w:t xml:space="preserve">Reconhecemos que muitas das alterações apresentadas procuram enfrentar os desafios de a WBU ser uma organização global organizada em seis regiões e com recursos financeiros e humanos limitados. </w:t>
      </w:r>
    </w:p>
    <w:p w14:paraId="221ED915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2A0F0D">
        <w:rPr>
          <w:rFonts w:cstheme="minorHAnsi"/>
        </w:rPr>
        <w:t xml:space="preserve">Também reconhecemos que o papel de uma constituição é fornecer instruções claras e não conflituosas sobre estruturas, poderes e recursos organizacionais.  </w:t>
      </w:r>
    </w:p>
    <w:p w14:paraId="147AB4A0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Acreditamos que a Constituição é a base para que a União possa funcionar de forma poderosa e orientada para objectivos em benefício dos seus membros. </w:t>
      </w:r>
    </w:p>
    <w:p w14:paraId="4270283B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 w:rsidRPr="002A0F0D">
        <w:rPr>
          <w:rFonts w:cstheme="minorHAnsi"/>
        </w:rPr>
        <w:t>Observamos que a situação global a partir de hoje é complicada e oferece desafios políticos e humanos em um grau maior do que o que foi o caso da WBU no passado.</w:t>
      </w:r>
    </w:p>
    <w:p w14:paraId="63C42B8F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>
        <w:rPr>
          <w:rFonts w:cstheme="minorHAnsi"/>
        </w:rPr>
        <w:t>Observamos ainda que a constituição em sua forma atual foi desenvolvida e adotada em uma época em que as possibilidades de reunião e tomada de decisões em ambientes digitais</w:t>
      </w:r>
    </w:p>
    <w:p w14:paraId="77C7FBC4" w14:textId="77777777" w:rsidR="006739F1" w:rsidRDefault="006739F1" w:rsidP="006739F1">
      <w:pPr>
        <w:rPr>
          <w:rFonts w:cstheme="minorHAnsi"/>
        </w:rPr>
      </w:pPr>
      <w:r>
        <w:rPr>
          <w:rFonts w:cstheme="minorHAnsi"/>
        </w:rPr>
        <w:t>Nós resolvemos isso</w:t>
      </w:r>
    </w:p>
    <w:p w14:paraId="4E1280D8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>
        <w:rPr>
          <w:rFonts w:cstheme="minorHAnsi"/>
        </w:rPr>
        <w:t>Os oficiais da WBU, juntamente com o próximo comitê de constituições, garantem que a constituição e os estatutos adicionais sejam revisados de forma a permitir bases operacionais e suaves para a colaboração regional / global</w:t>
      </w:r>
    </w:p>
    <w:p w14:paraId="36E5B503" w14:textId="77777777" w:rsidR="006739F1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>
        <w:rPr>
          <w:rFonts w:cstheme="minorHAnsi"/>
        </w:rPr>
        <w:t xml:space="preserve">Os Oficiais, juntamente com o novo comitê de constituições, revisam a constituição para garantir que a constituição leve em consideração as realidades de um mundo digital e as possibilidades que ele oferece para reunir os membros de </w:t>
      </w:r>
      <w:proofErr w:type="spellStart"/>
      <w:r>
        <w:rPr>
          <w:rFonts w:cstheme="minorHAnsi"/>
        </w:rPr>
        <w:t>uma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organização</w:t>
      </w:r>
      <w:proofErr w:type="spellEnd"/>
      <w:r>
        <w:rPr>
          <w:rFonts w:cstheme="minorHAnsi"/>
        </w:rPr>
        <w:t xml:space="preserve"> global</w:t>
      </w:r>
    </w:p>
    <w:p w14:paraId="255E0610" w14:textId="77777777" w:rsidR="006739F1" w:rsidRPr="00190A1F" w:rsidRDefault="006739F1" w:rsidP="006739F1">
      <w:pPr>
        <w:pStyle w:val="ListParagraph"/>
        <w:numPr>
          <w:ilvl w:val="0"/>
          <w:numId w:val="8"/>
        </w:numPr>
        <w:spacing w:line="259" w:lineRule="auto"/>
        <w:rPr>
          <w:rFonts w:cstheme="minorHAnsi"/>
        </w:rPr>
      </w:pPr>
      <w:r>
        <w:rPr>
          <w:rFonts w:cstheme="minorHAnsi"/>
        </w:rPr>
        <w:t>Propostas de emendas à constituição, bem como suas justificativas, são levadas à 12ª Assembleia Geral da WBU para decisão com bastante antecedência, para envolver totalmente os membros da WBU.</w:t>
      </w:r>
    </w:p>
    <w:p w14:paraId="6CA6C438" w14:textId="77777777" w:rsidR="006739F1" w:rsidRDefault="006739F1" w:rsidP="006739F1">
      <w:pPr>
        <w:rPr>
          <w:rFonts w:cstheme="minorHAnsi"/>
        </w:rPr>
      </w:pPr>
    </w:p>
    <w:p w14:paraId="54C28BF5" w14:textId="77777777" w:rsidR="006739F1" w:rsidRDefault="006739F1" w:rsidP="006739F1">
      <w:pPr>
        <w:rPr>
          <w:rFonts w:cstheme="minorHAnsi"/>
        </w:rPr>
      </w:pPr>
      <w:r>
        <w:rPr>
          <w:rFonts w:cstheme="minorHAnsi"/>
        </w:rPr>
        <w:lastRenderedPageBreak/>
        <w:t>Informações de contato:</w:t>
      </w:r>
    </w:p>
    <w:p w14:paraId="46801A55" w14:textId="77777777" w:rsidR="006739F1" w:rsidRDefault="006739F1" w:rsidP="006739F1">
      <w:pPr>
        <w:rPr>
          <w:rFonts w:cstheme="minorHAnsi"/>
        </w:rPr>
      </w:pPr>
      <w:r>
        <w:rPr>
          <w:rFonts w:cstheme="minorHAnsi"/>
        </w:rPr>
        <w:t xml:space="preserve">Jesper Bentil Holten </w:t>
      </w:r>
      <w:hyperlink r:id="rId37" w:history="1">
        <w:r w:rsidRPr="00676975">
          <w:rPr>
            <w:rStyle w:val="Hyperlink"/>
            <w:rFonts w:cstheme="minorHAnsi"/>
          </w:rPr>
          <w:t>jho@blind.dk</w:t>
        </w:r>
      </w:hyperlink>
    </w:p>
    <w:p w14:paraId="3B7F1109" w14:textId="77777777" w:rsidR="006739F1" w:rsidRDefault="006739F1" w:rsidP="006739F1">
      <w:pPr>
        <w:rPr>
          <w:rFonts w:cstheme="minorHAnsi"/>
        </w:rPr>
      </w:pPr>
      <w:proofErr w:type="spellStart"/>
      <w:r>
        <w:rPr>
          <w:rFonts w:cstheme="minorHAnsi"/>
        </w:rPr>
        <w:t>Whatssapp</w:t>
      </w:r>
      <w:proofErr w:type="spellEnd"/>
      <w:r>
        <w:rPr>
          <w:rFonts w:cstheme="minorHAnsi"/>
        </w:rPr>
        <w:t xml:space="preserve">: +45 61652959 </w:t>
      </w:r>
    </w:p>
    <w:p w14:paraId="14BD5E2A" w14:textId="77777777" w:rsidR="006739F1" w:rsidRDefault="006739F1" w:rsidP="006739F1">
      <w:pPr>
        <w:rPr>
          <w:rFonts w:cstheme="minorHAnsi"/>
        </w:rPr>
      </w:pPr>
    </w:p>
    <w:p w14:paraId="3FD22735" w14:textId="77777777" w:rsidR="006739F1" w:rsidRDefault="006739F1" w:rsidP="006739F1">
      <w:pPr>
        <w:rPr>
          <w:rFonts w:cstheme="minorHAnsi"/>
        </w:rPr>
      </w:pPr>
      <w:r>
        <w:rPr>
          <w:rFonts w:cstheme="minorHAnsi"/>
        </w:rPr>
        <w:t xml:space="preserve">Mads Brix Monggaard: </w:t>
      </w:r>
      <w:hyperlink r:id="rId38" w:history="1">
        <w:r w:rsidRPr="00676975">
          <w:rPr>
            <w:rStyle w:val="Hyperlink"/>
            <w:rFonts w:cstheme="minorHAnsi"/>
          </w:rPr>
          <w:t>mbm@blind.dk</w:t>
        </w:r>
      </w:hyperlink>
    </w:p>
    <w:p w14:paraId="7C36EDB3" w14:textId="77777777" w:rsidR="006739F1" w:rsidRPr="00CE4E4E" w:rsidRDefault="006739F1" w:rsidP="006739F1">
      <w:pPr>
        <w:rPr>
          <w:rFonts w:cstheme="minorHAnsi"/>
        </w:rPr>
      </w:pPr>
      <w:proofErr w:type="spellStart"/>
      <w:r>
        <w:rPr>
          <w:rFonts w:cstheme="minorHAnsi"/>
        </w:rPr>
        <w:t>Whatsapp</w:t>
      </w:r>
      <w:proofErr w:type="spellEnd"/>
      <w:r>
        <w:rPr>
          <w:rFonts w:cstheme="minorHAnsi"/>
        </w:rPr>
        <w:t>: +45 48 88 40 03</w:t>
      </w:r>
    </w:p>
    <w:p w14:paraId="45C52A1D" w14:textId="77777777" w:rsidR="006739F1" w:rsidRDefault="006739F1" w:rsidP="006739F1">
      <w:pPr>
        <w:rPr>
          <w:rFonts w:cstheme="minorHAnsi"/>
        </w:rPr>
      </w:pPr>
    </w:p>
    <w:p w14:paraId="37ED731A" w14:textId="77777777" w:rsidR="006739F1" w:rsidRDefault="006739F1" w:rsidP="006739F1">
      <w:pPr>
        <w:rPr>
          <w:rFonts w:cstheme="minorHAnsi"/>
        </w:rPr>
      </w:pPr>
      <w:r>
        <w:rPr>
          <w:rFonts w:cstheme="minorHAnsi"/>
        </w:rPr>
        <w:t xml:space="preserve">John David Heilbrunn: </w:t>
      </w:r>
      <w:hyperlink r:id="rId39" w:history="1">
        <w:r w:rsidRPr="008B70D8">
          <w:rPr>
            <w:rStyle w:val="Hyperlink"/>
            <w:rFonts w:cstheme="minorHAnsi"/>
          </w:rPr>
          <w:t>jd@oejenhoejde.dk</w:t>
        </w:r>
      </w:hyperlink>
    </w:p>
    <w:p w14:paraId="2B657ABF" w14:textId="77777777" w:rsidR="006739F1" w:rsidRDefault="006739F1" w:rsidP="006739F1">
      <w:pPr>
        <w:rPr>
          <w:rFonts w:cstheme="minorHAnsi"/>
        </w:rPr>
      </w:pPr>
      <w:proofErr w:type="spellStart"/>
      <w:r>
        <w:rPr>
          <w:rFonts w:cstheme="minorHAnsi"/>
        </w:rPr>
        <w:t>Whattsapp</w:t>
      </w:r>
      <w:proofErr w:type="spellEnd"/>
      <w:r>
        <w:rPr>
          <w:rFonts w:cstheme="minorHAnsi"/>
        </w:rPr>
        <w:t xml:space="preserve">: +45 23409218 </w:t>
      </w:r>
    </w:p>
    <w:p w14:paraId="6F22C41B" w14:textId="77777777" w:rsidR="006739F1" w:rsidRPr="004703E8" w:rsidRDefault="006739F1" w:rsidP="006739F1">
      <w:pPr>
        <w:rPr>
          <w:rFonts w:cstheme="minorHAnsi"/>
        </w:rPr>
      </w:pPr>
    </w:p>
    <w:p w14:paraId="4C5C345B" w14:textId="1A5D2128" w:rsidR="00F00904" w:rsidRDefault="00F00904">
      <w:pPr>
        <w:rPr>
          <w:lang w:val="en-CA"/>
        </w:rPr>
      </w:pPr>
      <w:r>
        <w:br w:type="page"/>
      </w:r>
    </w:p>
    <w:p w14:paraId="01CDB72E" w14:textId="37F892CF" w:rsidR="006739F1" w:rsidRDefault="00F00904" w:rsidP="00F00904">
      <w:pPr>
        <w:pStyle w:val="Heading1"/>
        <w:rPr>
          <w:lang w:val="en-CA"/>
        </w:rPr>
      </w:pPr>
      <w:bookmarkStart w:id="10" w:name="_Toc207912461"/>
      <w:r>
        <w:lastRenderedPageBreak/>
        <w:t>Resolução 11: Estrutura de Taxas</w:t>
      </w:r>
      <w:bookmarkEnd w:id="10"/>
    </w:p>
    <w:p w14:paraId="61CAADC4" w14:textId="729EAEA4" w:rsidR="00F00904" w:rsidRPr="00F00904" w:rsidRDefault="00F00904" w:rsidP="00F00904">
      <w:pPr>
        <w:rPr>
          <w:lang w:val="en-CA"/>
        </w:rPr>
      </w:pPr>
      <w:r>
        <w:t>Enviado pelo CNIB, Canadá.</w:t>
      </w:r>
    </w:p>
    <w:p w14:paraId="5E89B8EE" w14:textId="77777777" w:rsidR="00F00904" w:rsidRPr="00F00904" w:rsidRDefault="00F00904" w:rsidP="00F00904">
      <w:pPr>
        <w:pStyle w:val="BodyText"/>
      </w:pPr>
      <w:r w:rsidRPr="00F00904">
        <w:rPr>
          <w:b/>
          <w:bCs/>
        </w:rPr>
        <w:t>Considerando que:</w:t>
      </w:r>
      <w:r w:rsidRPr="00F00904">
        <w:t xml:space="preserve"> A União Mundial de Cegos (WBU) está comprometida com a inclusão de todos os países como membros, independentemente de seu tamanho ou circunstância econômica; e,</w:t>
      </w:r>
    </w:p>
    <w:p w14:paraId="6488728D" w14:textId="77777777" w:rsidR="00F00904" w:rsidRPr="00F00904" w:rsidRDefault="00F00904" w:rsidP="00F00904">
      <w:pPr>
        <w:pStyle w:val="BodyText"/>
      </w:pPr>
      <w:r w:rsidRPr="00F00904">
        <w:rPr>
          <w:b/>
          <w:bCs/>
        </w:rPr>
        <w:t>Considerando que:</w:t>
      </w:r>
      <w:r w:rsidRPr="00F00904">
        <w:t xml:space="preserve"> A estrutura de taxas existente da WBU pode não mais atender aos melhores interesses da organização, seus membros atuais e potenciais futuros; e,</w:t>
      </w:r>
    </w:p>
    <w:p w14:paraId="619F813C" w14:textId="77777777" w:rsidR="00F00904" w:rsidRPr="00F00904" w:rsidRDefault="00F00904" w:rsidP="00F00904">
      <w:pPr>
        <w:pStyle w:val="BodyText"/>
      </w:pPr>
      <w:r w:rsidRPr="00F00904">
        <w:rPr>
          <w:b/>
          <w:bCs/>
        </w:rPr>
        <w:t>Considerando o seguinte:</w:t>
      </w:r>
      <w:r w:rsidRPr="00F00904">
        <w:t xml:space="preserve"> Em 2010 e 2013, foram realizadas pequenas revisões da estrutura de propinas dos membros das UBS, e não foi realizada uma revisão completa e abrangente desde 2007; </w:t>
      </w:r>
    </w:p>
    <w:p w14:paraId="3F2DB7DC" w14:textId="77777777" w:rsidR="00F00904" w:rsidRPr="00F00904" w:rsidRDefault="00F00904" w:rsidP="00F00904">
      <w:pPr>
        <w:pStyle w:val="BodyText"/>
      </w:pPr>
      <w:r w:rsidRPr="00F00904">
        <w:rPr>
          <w:b/>
          <w:bCs/>
        </w:rPr>
        <w:t>Fica resolvido que</w:t>
      </w:r>
      <w:r w:rsidRPr="00F00904">
        <w:t xml:space="preserve">: A União Mundial de Cegos crie um grupo de trabalho ou outro comitê para realizar um exame e avaliação completos e completos da atual estrutura de taxas de associação, seus critérios de avaliação e operação; e, </w:t>
      </w:r>
    </w:p>
    <w:p w14:paraId="57F33D53" w14:textId="77777777" w:rsidR="00F00904" w:rsidRPr="00F00904" w:rsidRDefault="00F00904" w:rsidP="00F00904">
      <w:pPr>
        <w:pStyle w:val="BodyText"/>
      </w:pPr>
      <w:r w:rsidRPr="00F00904">
        <w:rPr>
          <w:b/>
          <w:bCs/>
        </w:rPr>
        <w:t xml:space="preserve">Que </w:t>
      </w:r>
      <w:r w:rsidRPr="00F00904">
        <w:t>o comitê tenha poderes para recomendar as mudanças que julgar necessárias para garantir uma estrutura de taxas que seja viável, responsiva e equitativa para todos os membros atuais e potenciais futuros; e,</w:t>
      </w:r>
    </w:p>
    <w:p w14:paraId="29848128" w14:textId="77777777" w:rsidR="00F00904" w:rsidRPr="00F00904" w:rsidRDefault="00F00904" w:rsidP="00F00904">
      <w:pPr>
        <w:pStyle w:val="BodyText"/>
      </w:pPr>
      <w:r w:rsidRPr="00F00904">
        <w:rPr>
          <w:b/>
          <w:bCs/>
        </w:rPr>
        <w:t>Que</w:t>
      </w:r>
      <w:r w:rsidRPr="00F00904">
        <w:t>, de acordo com o Artigo IV, Seção 3 (d) da constituição da WBU, o comitê deve apresentar seu relatório e recomendações ao Comitê Executivo da WBU para revisão e posterior apresentação à Assembleia Geral da WBU, com uma recomendação para aprovação.</w:t>
      </w:r>
    </w:p>
    <w:p w14:paraId="3E147FDC" w14:textId="77777777" w:rsidR="00F00904" w:rsidRDefault="00F00904" w:rsidP="000E1EE2">
      <w:pPr>
        <w:pStyle w:val="BodyText"/>
        <w:rPr>
          <w:lang w:val="en-CA"/>
        </w:rPr>
      </w:pPr>
    </w:p>
    <w:p w14:paraId="7E5D2144" w14:textId="31FBC4BA" w:rsidR="00F00904" w:rsidRPr="007D5A25" w:rsidRDefault="00F00904" w:rsidP="000E1EE2">
      <w:pPr>
        <w:pStyle w:val="BodyText"/>
        <w:rPr>
          <w:lang w:val="en-CA"/>
        </w:rPr>
      </w:pPr>
    </w:p>
    <w:sectPr w:rsidR="00F00904" w:rsidRPr="007D5A2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76B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46472"/>
    <w:multiLevelType w:val="multilevel"/>
    <w:tmpl w:val="6C5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06499"/>
    <w:multiLevelType w:val="hybridMultilevel"/>
    <w:tmpl w:val="B9D6BED0"/>
    <w:lvl w:ilvl="0" w:tplc="29586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14551"/>
    <w:multiLevelType w:val="multilevel"/>
    <w:tmpl w:val="14B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77A4E"/>
    <w:multiLevelType w:val="multilevel"/>
    <w:tmpl w:val="9D64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40A5C"/>
    <w:multiLevelType w:val="hybridMultilevel"/>
    <w:tmpl w:val="89284F50"/>
    <w:lvl w:ilvl="0" w:tplc="F57049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53C8A"/>
    <w:multiLevelType w:val="hybridMultilevel"/>
    <w:tmpl w:val="6F1A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64110"/>
    <w:multiLevelType w:val="hybridMultilevel"/>
    <w:tmpl w:val="959C06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5112">
    <w:abstractNumId w:val="0"/>
  </w:num>
  <w:num w:numId="2" w16cid:durableId="1355110124">
    <w:abstractNumId w:val="7"/>
  </w:num>
  <w:num w:numId="3" w16cid:durableId="1612011691">
    <w:abstractNumId w:val="6"/>
  </w:num>
  <w:num w:numId="4" w16cid:durableId="1974023872">
    <w:abstractNumId w:val="1"/>
  </w:num>
  <w:num w:numId="5" w16cid:durableId="13062305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127734">
    <w:abstractNumId w:val="4"/>
  </w:num>
  <w:num w:numId="7" w16cid:durableId="720598103">
    <w:abstractNumId w:val="5"/>
  </w:num>
  <w:num w:numId="8" w16cid:durableId="2065716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E"/>
    <w:rsid w:val="00017FCD"/>
    <w:rsid w:val="000C22C2"/>
    <w:rsid w:val="000D7FDE"/>
    <w:rsid w:val="000E1EE2"/>
    <w:rsid w:val="00163E14"/>
    <w:rsid w:val="00246523"/>
    <w:rsid w:val="002C12E7"/>
    <w:rsid w:val="003573BC"/>
    <w:rsid w:val="0036412A"/>
    <w:rsid w:val="005B6E7C"/>
    <w:rsid w:val="005C0FD8"/>
    <w:rsid w:val="0063101A"/>
    <w:rsid w:val="006739F1"/>
    <w:rsid w:val="00812F38"/>
    <w:rsid w:val="008B2F6E"/>
    <w:rsid w:val="00A342F0"/>
    <w:rsid w:val="00AB306D"/>
    <w:rsid w:val="00CD4DEA"/>
    <w:rsid w:val="00CE3499"/>
    <w:rsid w:val="00EB7AF0"/>
    <w:rsid w:val="00F00904"/>
    <w:rsid w:val="00F271E6"/>
    <w:rsid w:val="00F30604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F2B0"/>
  <w15:chartTrackingRefBased/>
  <w15:docId w15:val="{F7D704D1-6432-4599-A10F-81F27597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2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2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F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2F6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B2F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2F6E"/>
  </w:style>
  <w:style w:type="paragraph" w:styleId="ListBullet">
    <w:name w:val="List Bullet"/>
    <w:basedOn w:val="Normal"/>
    <w:uiPriority w:val="99"/>
    <w:unhideWhenUsed/>
    <w:rsid w:val="00AB306D"/>
    <w:pPr>
      <w:numPr>
        <w:numId w:val="1"/>
      </w:numPr>
      <w:tabs>
        <w:tab w:val="clear" w:pos="360"/>
      </w:tabs>
      <w:spacing w:after="0" w:line="240" w:lineRule="auto"/>
      <w:ind w:left="0" w:firstLine="0"/>
      <w:contextualSpacing/>
    </w:pPr>
    <w:rPr>
      <w:rFonts w:ascii="Arial" w:hAnsi="Arial"/>
      <w:kern w:val="0"/>
      <w:sz w:val="28"/>
      <w:szCs w:val="22"/>
      <w:lang w:val="sv-SE"/>
      <w14:ligatures w14:val="none"/>
    </w:rPr>
  </w:style>
  <w:style w:type="character" w:styleId="Strong">
    <w:name w:val="Strong"/>
    <w:basedOn w:val="DefaultParagraphFont"/>
    <w:uiPriority w:val="22"/>
    <w:qFormat/>
    <w:rsid w:val="00AB306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B306D"/>
    <w:rPr>
      <w:color w:val="605E5C"/>
      <w:shd w:val="clear" w:color="auto" w:fill="E1DFDD"/>
    </w:rPr>
  </w:style>
  <w:style w:type="paragraph" w:customStyle="1" w:styleId="m-9163950445172520102msolistparagraph">
    <w:name w:val="m_-9163950445172520102msolistparagraph"/>
    <w:basedOn w:val="Normal"/>
    <w:rsid w:val="000E1EE2"/>
    <w:pPr>
      <w:spacing w:before="100" w:beforeAutospacing="1" w:after="100" w:afterAutospacing="1" w:line="240" w:lineRule="auto"/>
    </w:pPr>
    <w:rPr>
      <w:rFonts w:ascii="Aptos" w:hAnsi="Aptos" w:cs="Aptos"/>
      <w:kern w:val="0"/>
      <w:lang w:val="en-GB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0E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D7FDE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EB7A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isesbauer@hotmail.com" TargetMode="External"/><Relationship Id="rId18" Type="http://schemas.openxmlformats.org/officeDocument/2006/relationships/hyperlink" Target="mailto:fudci84@gmail.com" TargetMode="External"/><Relationship Id="rId26" Type="http://schemas.openxmlformats.org/officeDocument/2006/relationships/hyperlink" Target="mailto:emmanuelbh84@hotmail.com" TargetMode="External"/><Relationship Id="rId39" Type="http://schemas.openxmlformats.org/officeDocument/2006/relationships/hyperlink" Target="mailto:jd@oejenhoejde.dk" TargetMode="External"/><Relationship Id="rId21" Type="http://schemas.openxmlformats.org/officeDocument/2006/relationships/hyperlink" Target="mailto:m.sezgin@dbsv.org" TargetMode="External"/><Relationship Id="rId34" Type="http://schemas.openxmlformats.org/officeDocument/2006/relationships/hyperlink" Target="mailto:nantanoot.s@tab.or.th" TargetMode="External"/><Relationship Id="rId7" Type="http://schemas.openxmlformats.org/officeDocument/2006/relationships/hyperlink" Target="mailto:shishirkhanal397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rickchaconvalerio@yahoo.es" TargetMode="External"/><Relationship Id="rId20" Type="http://schemas.openxmlformats.org/officeDocument/2006/relationships/hyperlink" Target="mailto:sari.kokko@nakovammaistenliitto.fi" TargetMode="External"/><Relationship Id="rId29" Type="http://schemas.openxmlformats.org/officeDocument/2006/relationships/hyperlink" Target="mailto:profesor.fausto@gmail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ecilia.ekstrand@srf.nu" TargetMode="External"/><Relationship Id="rId11" Type="http://schemas.openxmlformats.org/officeDocument/2006/relationships/hyperlink" Target="mailto:pablol@tiflonexos.org" TargetMode="External"/><Relationship Id="rId24" Type="http://schemas.openxmlformats.org/officeDocument/2006/relationships/hyperlink" Target="mailto:vilmantas@lass.lt" TargetMode="External"/><Relationship Id="rId32" Type="http://schemas.openxmlformats.org/officeDocument/2006/relationships/hyperlink" Target="mailto:jagup@once.es" TargetMode="External"/><Relationship Id="rId37" Type="http://schemas.openxmlformats.org/officeDocument/2006/relationships/hyperlink" Target="mailto:jho@blind.dk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gasparafonso25@gmail.com" TargetMode="External"/><Relationship Id="rId15" Type="http://schemas.openxmlformats.org/officeDocument/2006/relationships/hyperlink" Target="mailto:Leidyandre77@yahoo.es" TargetMode="External"/><Relationship Id="rId23" Type="http://schemas.openxmlformats.org/officeDocument/2006/relationships/hyperlink" Target="mailto:uncih2013@yahoo.com" TargetMode="External"/><Relationship Id="rId28" Type="http://schemas.openxmlformats.org/officeDocument/2006/relationships/hyperlink" Target="mailto:andreas@havsberg.com" TargetMode="External"/><Relationship Id="rId36" Type="http://schemas.openxmlformats.org/officeDocument/2006/relationships/hyperlink" Target="mailto:officeofthepresident@nfb.org" TargetMode="External"/><Relationship Id="rId10" Type="http://schemas.openxmlformats.org/officeDocument/2006/relationships/hyperlink" Target="mailto:aabkabul@gmail.com" TargetMode="External"/><Relationship Id="rId19" Type="http://schemas.openxmlformats.org/officeDocument/2006/relationships/hyperlink" Target="mailto:marlonalas440@gmail.com" TargetMode="External"/><Relationship Id="rId31" Type="http://schemas.openxmlformats.org/officeDocument/2006/relationships/hyperlink" Target="mailto:cesarmachaca-cruz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causasui27@gmail.com" TargetMode="External"/><Relationship Id="rId22" Type="http://schemas.openxmlformats.org/officeDocument/2006/relationships/hyperlink" Target="mailto:mderueda@yahoo.com" TargetMode="External"/><Relationship Id="rId27" Type="http://schemas.openxmlformats.org/officeDocument/2006/relationships/hyperlink" Target="mailto:gacostanic@gmail.com" TargetMode="External"/><Relationship Id="rId30" Type="http://schemas.openxmlformats.org/officeDocument/2006/relationships/hyperlink" Target="mailto:alexisduarte866@gmail.com" TargetMode="External"/><Relationship Id="rId35" Type="http://schemas.openxmlformats.org/officeDocument/2006/relationships/hyperlink" Target="mailto:richard.craig@rnib.org.uk" TargetMode="External"/><Relationship Id="rId8" Type="http://schemas.openxmlformats.org/officeDocument/2006/relationships/hyperlink" Target="mailto:inclusion.advisor@nabnepal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ecretariageneral@fenaciebo.com" TargetMode="External"/><Relationship Id="rId17" Type="http://schemas.openxmlformats.org/officeDocument/2006/relationships/hyperlink" Target="mailto:jorgeluiscalaledesma@gmail.com" TargetMode="External"/><Relationship Id="rId25" Type="http://schemas.openxmlformats.org/officeDocument/2006/relationships/hyperlink" Target="mailto:beyan.gkota@gmail.com" TargetMode="External"/><Relationship Id="rId33" Type="http://schemas.openxmlformats.org/officeDocument/2006/relationships/hyperlink" Target="mailto:shalikakaru@gmail.com" TargetMode="External"/><Relationship Id="rId38" Type="http://schemas.openxmlformats.org/officeDocument/2006/relationships/hyperlink" Target="mailto:mbm@blind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d2ef5d-ed46-4894-8a7a-2616ffd746ce}" enabled="1" method="Standard" siteId="{2f03bdf4-8893-4a2b-8b81-d17dd9b8e3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5704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Havsberg, Andreas S.</dc:creator>
  <cp:keywords/>
  <dc:description/>
  <cp:lastModifiedBy>Frank Lombardo</cp:lastModifiedBy>
  <cp:revision>1</cp:revision>
  <dcterms:created xsi:type="dcterms:W3CDTF">2025-09-04T20:07:00Z</dcterms:created>
  <dcterms:modified xsi:type="dcterms:W3CDTF">2025-09-04T20:14:00Z</dcterms:modified>
</cp:coreProperties>
</file>